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3D0" w:rsidRPr="00990F60" w:rsidRDefault="007B276D" w:rsidP="007B276D">
      <w:pPr>
        <w:spacing w:line="240" w:lineRule="auto"/>
        <w:contextualSpacing/>
        <w:rPr>
          <w:rFonts w:ascii="Times New Roman" w:hAnsi="Times New Roman" w:cs="Times New Roman"/>
          <w:b/>
          <w:sz w:val="24"/>
          <w:u w:val="single"/>
        </w:rPr>
      </w:pPr>
      <w:r w:rsidRPr="00990F60">
        <w:rPr>
          <w:rFonts w:ascii="Times New Roman" w:hAnsi="Times New Roman" w:cs="Times New Roman"/>
          <w:b/>
          <w:sz w:val="24"/>
          <w:u w:val="single"/>
        </w:rPr>
        <w:t xml:space="preserve">Contracting </w:t>
      </w:r>
      <w:r w:rsidR="006B3217">
        <w:rPr>
          <w:rFonts w:ascii="Times New Roman" w:hAnsi="Times New Roman" w:cs="Times New Roman"/>
          <w:b/>
          <w:sz w:val="24"/>
          <w:u w:val="single"/>
        </w:rPr>
        <w:t>Office</w:t>
      </w:r>
      <w:r w:rsidRPr="00990F60">
        <w:rPr>
          <w:rFonts w:ascii="Times New Roman" w:hAnsi="Times New Roman" w:cs="Times New Roman"/>
          <w:b/>
          <w:sz w:val="24"/>
          <w:u w:val="single"/>
        </w:rPr>
        <w:t>:</w:t>
      </w:r>
    </w:p>
    <w:p w:rsidR="00DB46D8" w:rsidRDefault="007B276D" w:rsidP="007B276D">
      <w:pPr>
        <w:spacing w:line="240" w:lineRule="auto"/>
        <w:contextualSpacing/>
        <w:rPr>
          <w:rFonts w:ascii="Times New Roman" w:hAnsi="Times New Roman" w:cs="Times New Roman"/>
          <w:sz w:val="24"/>
        </w:rPr>
      </w:pPr>
      <w:r>
        <w:rPr>
          <w:rFonts w:ascii="Times New Roman" w:hAnsi="Times New Roman" w:cs="Times New Roman"/>
          <w:sz w:val="24"/>
        </w:rPr>
        <w:tab/>
      </w:r>
      <w:r w:rsidR="00DB46D8">
        <w:rPr>
          <w:rFonts w:ascii="Times New Roman" w:hAnsi="Times New Roman" w:cs="Times New Roman"/>
          <w:sz w:val="24"/>
        </w:rPr>
        <w:t>Jefferson Barracks Contracting Office</w:t>
      </w:r>
    </w:p>
    <w:p w:rsidR="007B276D" w:rsidRDefault="007B276D" w:rsidP="00DB46D8">
      <w:pPr>
        <w:spacing w:line="240" w:lineRule="auto"/>
        <w:ind w:firstLine="720"/>
        <w:contextualSpacing/>
        <w:rPr>
          <w:rFonts w:ascii="Times New Roman" w:hAnsi="Times New Roman" w:cs="Times New Roman"/>
          <w:sz w:val="24"/>
        </w:rPr>
      </w:pPr>
      <w:r>
        <w:rPr>
          <w:rFonts w:ascii="Times New Roman" w:hAnsi="Times New Roman" w:cs="Times New Roman"/>
          <w:sz w:val="24"/>
        </w:rPr>
        <w:t>131st Mission Support Group</w:t>
      </w:r>
      <w:r w:rsidR="0061104E">
        <w:rPr>
          <w:rFonts w:ascii="Times New Roman" w:hAnsi="Times New Roman" w:cs="Times New Roman"/>
          <w:sz w:val="24"/>
        </w:rPr>
        <w:t>/MSC</w:t>
      </w:r>
    </w:p>
    <w:p w:rsidR="007B276D" w:rsidRDefault="007B276D" w:rsidP="007B276D">
      <w:pPr>
        <w:spacing w:line="240" w:lineRule="auto"/>
        <w:contextualSpacing/>
        <w:rPr>
          <w:rFonts w:ascii="Times New Roman" w:hAnsi="Times New Roman" w:cs="Times New Roman"/>
          <w:sz w:val="24"/>
        </w:rPr>
      </w:pPr>
      <w:r>
        <w:rPr>
          <w:rFonts w:ascii="Times New Roman" w:hAnsi="Times New Roman" w:cs="Times New Roman"/>
          <w:sz w:val="24"/>
        </w:rPr>
        <w:tab/>
        <w:t>29 Sherman Ave.</w:t>
      </w:r>
    </w:p>
    <w:p w:rsidR="007B276D" w:rsidRDefault="007B276D" w:rsidP="007B276D">
      <w:pPr>
        <w:spacing w:line="240" w:lineRule="auto"/>
        <w:contextualSpacing/>
        <w:rPr>
          <w:rFonts w:ascii="Times New Roman" w:hAnsi="Times New Roman" w:cs="Times New Roman"/>
          <w:sz w:val="24"/>
        </w:rPr>
      </w:pPr>
      <w:r>
        <w:rPr>
          <w:rFonts w:ascii="Times New Roman" w:hAnsi="Times New Roman" w:cs="Times New Roman"/>
          <w:sz w:val="24"/>
        </w:rPr>
        <w:tab/>
        <w:t>St. Louis, MO 63125-4119</w:t>
      </w:r>
    </w:p>
    <w:p w:rsidR="007B276D" w:rsidRDefault="007B276D" w:rsidP="007B276D">
      <w:pPr>
        <w:spacing w:line="240" w:lineRule="auto"/>
        <w:contextualSpacing/>
        <w:rPr>
          <w:rFonts w:ascii="Times New Roman" w:hAnsi="Times New Roman" w:cs="Times New Roman"/>
          <w:sz w:val="24"/>
        </w:rPr>
      </w:pPr>
    </w:p>
    <w:p w:rsidR="007B276D" w:rsidRPr="00990F60" w:rsidRDefault="004E4366" w:rsidP="007B276D">
      <w:pPr>
        <w:spacing w:line="240" w:lineRule="auto"/>
        <w:contextualSpacing/>
        <w:rPr>
          <w:rFonts w:ascii="Times New Roman" w:hAnsi="Times New Roman" w:cs="Times New Roman"/>
          <w:b/>
          <w:sz w:val="24"/>
          <w:u w:val="single"/>
        </w:rPr>
      </w:pPr>
      <w:r w:rsidRPr="00990F60">
        <w:rPr>
          <w:rFonts w:ascii="Times New Roman" w:hAnsi="Times New Roman" w:cs="Times New Roman"/>
          <w:b/>
          <w:sz w:val="24"/>
          <w:u w:val="single"/>
        </w:rPr>
        <w:t xml:space="preserve">Primary </w:t>
      </w:r>
      <w:r w:rsidR="007B276D" w:rsidRPr="00990F60">
        <w:rPr>
          <w:rFonts w:ascii="Times New Roman" w:hAnsi="Times New Roman" w:cs="Times New Roman"/>
          <w:b/>
          <w:sz w:val="24"/>
          <w:u w:val="single"/>
        </w:rPr>
        <w:t>Point of Contact (</w:t>
      </w:r>
      <w:r w:rsidRPr="00990F60">
        <w:rPr>
          <w:rFonts w:ascii="Times New Roman" w:hAnsi="Times New Roman" w:cs="Times New Roman"/>
          <w:b/>
          <w:sz w:val="24"/>
          <w:u w:val="single"/>
        </w:rPr>
        <w:t>POC</w:t>
      </w:r>
      <w:r w:rsidR="007B276D" w:rsidRPr="00990F60">
        <w:rPr>
          <w:rFonts w:ascii="Times New Roman" w:hAnsi="Times New Roman" w:cs="Times New Roman"/>
          <w:b/>
          <w:sz w:val="24"/>
          <w:u w:val="single"/>
        </w:rPr>
        <w:t>):</w:t>
      </w:r>
    </w:p>
    <w:p w:rsidR="007B276D" w:rsidRDefault="007B276D" w:rsidP="007B276D">
      <w:pPr>
        <w:spacing w:line="240" w:lineRule="auto"/>
        <w:contextualSpacing/>
        <w:rPr>
          <w:rFonts w:ascii="Times New Roman" w:hAnsi="Times New Roman" w:cs="Times New Roman"/>
          <w:sz w:val="24"/>
        </w:rPr>
      </w:pPr>
      <w:r>
        <w:rPr>
          <w:rFonts w:ascii="Times New Roman" w:hAnsi="Times New Roman" w:cs="Times New Roman"/>
          <w:sz w:val="24"/>
        </w:rPr>
        <w:tab/>
        <w:t>TSgt Joe Bernier</w:t>
      </w:r>
    </w:p>
    <w:p w:rsidR="007B276D" w:rsidRDefault="007B276D" w:rsidP="007B276D">
      <w:pPr>
        <w:spacing w:line="240" w:lineRule="auto"/>
        <w:contextualSpacing/>
        <w:rPr>
          <w:rFonts w:ascii="Times New Roman" w:hAnsi="Times New Roman" w:cs="Times New Roman"/>
          <w:sz w:val="24"/>
        </w:rPr>
      </w:pPr>
      <w:r>
        <w:rPr>
          <w:rFonts w:ascii="Times New Roman" w:hAnsi="Times New Roman" w:cs="Times New Roman"/>
          <w:sz w:val="24"/>
        </w:rPr>
        <w:tab/>
        <w:t>(314) 527-8033</w:t>
      </w:r>
    </w:p>
    <w:p w:rsidR="007B276D" w:rsidRDefault="007B276D" w:rsidP="007B276D">
      <w:pPr>
        <w:spacing w:line="240" w:lineRule="auto"/>
        <w:contextualSpacing/>
        <w:rPr>
          <w:rFonts w:ascii="Times New Roman" w:hAnsi="Times New Roman" w:cs="Times New Roman"/>
          <w:sz w:val="24"/>
        </w:rPr>
      </w:pPr>
      <w:r>
        <w:rPr>
          <w:rFonts w:ascii="Times New Roman" w:hAnsi="Times New Roman" w:cs="Times New Roman"/>
          <w:sz w:val="24"/>
        </w:rPr>
        <w:tab/>
      </w:r>
      <w:hyperlink r:id="rId7" w:history="1">
        <w:r w:rsidRPr="004A644E">
          <w:rPr>
            <w:rStyle w:val="Hyperlink"/>
            <w:rFonts w:ascii="Times New Roman" w:hAnsi="Times New Roman" w:cs="Times New Roman"/>
            <w:sz w:val="24"/>
          </w:rPr>
          <w:t>joseph.p.bernier7.mil@mail.mil</w:t>
        </w:r>
      </w:hyperlink>
    </w:p>
    <w:p w:rsidR="007B276D" w:rsidRDefault="007B276D" w:rsidP="007B276D">
      <w:pPr>
        <w:spacing w:line="240" w:lineRule="auto"/>
        <w:contextualSpacing/>
        <w:rPr>
          <w:rFonts w:ascii="Times New Roman" w:hAnsi="Times New Roman" w:cs="Times New Roman"/>
          <w:sz w:val="24"/>
        </w:rPr>
      </w:pPr>
    </w:p>
    <w:p w:rsidR="007B276D" w:rsidRPr="00990F60" w:rsidRDefault="001178B7" w:rsidP="007B276D">
      <w:pPr>
        <w:spacing w:line="240" w:lineRule="auto"/>
        <w:contextualSpacing/>
        <w:rPr>
          <w:rFonts w:ascii="Times New Roman" w:hAnsi="Times New Roman" w:cs="Times New Roman"/>
          <w:b/>
          <w:sz w:val="24"/>
          <w:u w:val="single"/>
        </w:rPr>
      </w:pPr>
      <w:r>
        <w:rPr>
          <w:rFonts w:ascii="Times New Roman" w:hAnsi="Times New Roman" w:cs="Times New Roman"/>
          <w:b/>
          <w:sz w:val="24"/>
          <w:u w:val="single"/>
        </w:rPr>
        <w:t>Alternate</w:t>
      </w:r>
      <w:r w:rsidR="004E4366" w:rsidRPr="00990F60">
        <w:rPr>
          <w:rFonts w:ascii="Times New Roman" w:hAnsi="Times New Roman" w:cs="Times New Roman"/>
          <w:b/>
          <w:sz w:val="24"/>
          <w:u w:val="single"/>
        </w:rPr>
        <w:t xml:space="preserve"> </w:t>
      </w:r>
      <w:r w:rsidR="007B276D" w:rsidRPr="00990F60">
        <w:rPr>
          <w:rFonts w:ascii="Times New Roman" w:hAnsi="Times New Roman" w:cs="Times New Roman"/>
          <w:b/>
          <w:sz w:val="24"/>
          <w:u w:val="single"/>
        </w:rPr>
        <w:t>Point of Contact (</w:t>
      </w:r>
      <w:r w:rsidR="004E4366" w:rsidRPr="00990F60">
        <w:rPr>
          <w:rFonts w:ascii="Times New Roman" w:hAnsi="Times New Roman" w:cs="Times New Roman"/>
          <w:b/>
          <w:sz w:val="24"/>
          <w:u w:val="single"/>
        </w:rPr>
        <w:t>POC</w:t>
      </w:r>
      <w:r w:rsidR="007B276D" w:rsidRPr="00990F60">
        <w:rPr>
          <w:rFonts w:ascii="Times New Roman" w:hAnsi="Times New Roman" w:cs="Times New Roman"/>
          <w:b/>
          <w:sz w:val="24"/>
          <w:u w:val="single"/>
        </w:rPr>
        <w:t>):</w:t>
      </w:r>
    </w:p>
    <w:p w:rsidR="007B276D" w:rsidRDefault="007B276D" w:rsidP="007B276D">
      <w:pPr>
        <w:spacing w:line="240" w:lineRule="auto"/>
        <w:contextualSpacing/>
        <w:rPr>
          <w:rFonts w:ascii="Times New Roman" w:hAnsi="Times New Roman" w:cs="Times New Roman"/>
          <w:sz w:val="24"/>
        </w:rPr>
      </w:pPr>
      <w:r>
        <w:rPr>
          <w:rFonts w:ascii="Times New Roman" w:hAnsi="Times New Roman" w:cs="Times New Roman"/>
          <w:sz w:val="24"/>
        </w:rPr>
        <w:tab/>
        <w:t>TSgt Mark Phillips</w:t>
      </w:r>
    </w:p>
    <w:p w:rsidR="007B276D" w:rsidRDefault="007B276D" w:rsidP="007B276D">
      <w:pPr>
        <w:spacing w:line="240" w:lineRule="auto"/>
        <w:contextualSpacing/>
        <w:rPr>
          <w:rFonts w:ascii="Times New Roman" w:hAnsi="Times New Roman" w:cs="Times New Roman"/>
          <w:sz w:val="24"/>
        </w:rPr>
      </w:pPr>
      <w:r>
        <w:rPr>
          <w:rFonts w:ascii="Times New Roman" w:hAnsi="Times New Roman" w:cs="Times New Roman"/>
          <w:sz w:val="24"/>
        </w:rPr>
        <w:tab/>
        <w:t>(314) 527-8031</w:t>
      </w:r>
    </w:p>
    <w:p w:rsidR="007B276D" w:rsidRDefault="007B276D" w:rsidP="007B276D">
      <w:pPr>
        <w:spacing w:line="240" w:lineRule="auto"/>
        <w:contextualSpacing/>
        <w:rPr>
          <w:rFonts w:ascii="Times New Roman" w:hAnsi="Times New Roman" w:cs="Times New Roman"/>
          <w:sz w:val="24"/>
        </w:rPr>
      </w:pPr>
      <w:r>
        <w:rPr>
          <w:rFonts w:ascii="Times New Roman" w:hAnsi="Times New Roman" w:cs="Times New Roman"/>
          <w:sz w:val="24"/>
        </w:rPr>
        <w:tab/>
      </w:r>
      <w:hyperlink r:id="rId8" w:history="1">
        <w:r w:rsidRPr="004A644E">
          <w:rPr>
            <w:rStyle w:val="Hyperlink"/>
            <w:rFonts w:ascii="Times New Roman" w:hAnsi="Times New Roman" w:cs="Times New Roman"/>
            <w:sz w:val="24"/>
          </w:rPr>
          <w:t>mark.a.phillips198.mil@mail.mil</w:t>
        </w:r>
      </w:hyperlink>
    </w:p>
    <w:p w:rsidR="007B276D" w:rsidRDefault="007B276D" w:rsidP="007B276D">
      <w:pPr>
        <w:spacing w:line="240" w:lineRule="auto"/>
        <w:contextualSpacing/>
        <w:rPr>
          <w:rFonts w:ascii="Times New Roman" w:hAnsi="Times New Roman" w:cs="Times New Roman"/>
          <w:sz w:val="24"/>
        </w:rPr>
      </w:pPr>
    </w:p>
    <w:p w:rsidR="007B276D" w:rsidRDefault="007B276D" w:rsidP="007B276D">
      <w:pPr>
        <w:spacing w:line="240" w:lineRule="auto"/>
        <w:contextualSpacing/>
        <w:rPr>
          <w:rFonts w:ascii="Times New Roman" w:hAnsi="Times New Roman" w:cs="Times New Roman"/>
          <w:sz w:val="24"/>
        </w:rPr>
      </w:pPr>
      <w:r>
        <w:rPr>
          <w:rFonts w:ascii="Times New Roman" w:hAnsi="Times New Roman" w:cs="Times New Roman"/>
          <w:sz w:val="24"/>
        </w:rPr>
        <w:t xml:space="preserve">Request a quote </w:t>
      </w:r>
      <w:r w:rsidRPr="007E7B09">
        <w:rPr>
          <w:rFonts w:ascii="Times New Roman" w:hAnsi="Times New Roman" w:cs="Times New Roman"/>
          <w:sz w:val="24"/>
        </w:rPr>
        <w:t xml:space="preserve">of the service below.  This acquisition is being procured utilizing NAICS </w:t>
      </w:r>
      <w:r w:rsidR="009A01D1" w:rsidRPr="007E7B09">
        <w:rPr>
          <w:rFonts w:ascii="Times New Roman" w:hAnsi="Times New Roman" w:cs="Times New Roman"/>
          <w:sz w:val="24"/>
        </w:rPr>
        <w:t>541330,</w:t>
      </w:r>
      <w:r w:rsidRPr="007E7B09">
        <w:rPr>
          <w:rFonts w:ascii="Times New Roman" w:hAnsi="Times New Roman" w:cs="Times New Roman"/>
          <w:sz w:val="24"/>
        </w:rPr>
        <w:t xml:space="preserve"> </w:t>
      </w:r>
      <w:r w:rsidR="009A01D1" w:rsidRPr="007E7B09">
        <w:rPr>
          <w:rFonts w:ascii="Times New Roman" w:hAnsi="Times New Roman" w:cs="Times New Roman"/>
          <w:sz w:val="24"/>
        </w:rPr>
        <w:t>Engineering Services,</w:t>
      </w:r>
      <w:r w:rsidRPr="007E7B09">
        <w:rPr>
          <w:rFonts w:ascii="Times New Roman" w:hAnsi="Times New Roman" w:cs="Times New Roman"/>
          <w:sz w:val="24"/>
        </w:rPr>
        <w:t xml:space="preserve"> with a size standard of </w:t>
      </w:r>
      <w:r w:rsidR="009A01D1" w:rsidRPr="007E7B09">
        <w:rPr>
          <w:rFonts w:ascii="Times New Roman" w:hAnsi="Times New Roman" w:cs="Times New Roman"/>
          <w:sz w:val="24"/>
        </w:rPr>
        <w:t>$16.5M</w:t>
      </w:r>
      <w:r w:rsidRPr="007E7B09">
        <w:rPr>
          <w:rFonts w:ascii="Times New Roman" w:hAnsi="Times New Roman" w:cs="Times New Roman"/>
          <w:sz w:val="24"/>
        </w:rPr>
        <w:t xml:space="preserve"> and a PSC of </w:t>
      </w:r>
      <w:r w:rsidR="007E7B09" w:rsidRPr="007E7B09">
        <w:rPr>
          <w:rFonts w:ascii="Times New Roman" w:hAnsi="Times New Roman" w:cs="Times New Roman"/>
          <w:sz w:val="24"/>
        </w:rPr>
        <w:t>R425</w:t>
      </w:r>
      <w:r w:rsidRPr="007E7B09">
        <w:rPr>
          <w:rFonts w:ascii="Times New Roman" w:hAnsi="Times New Roman" w:cs="Times New Roman"/>
          <w:sz w:val="24"/>
        </w:rPr>
        <w:t xml:space="preserve">, </w:t>
      </w:r>
      <w:r w:rsidR="007E7B09" w:rsidRPr="007E7B09">
        <w:rPr>
          <w:rFonts w:ascii="Times New Roman" w:hAnsi="Times New Roman" w:cs="Times New Roman"/>
          <w:sz w:val="24"/>
        </w:rPr>
        <w:t>Technical</w:t>
      </w:r>
      <w:r w:rsidR="007E7B09">
        <w:rPr>
          <w:rFonts w:ascii="Times New Roman" w:hAnsi="Times New Roman" w:cs="Times New Roman"/>
          <w:sz w:val="24"/>
        </w:rPr>
        <w:t xml:space="preserve"> and Engineering Services</w:t>
      </w:r>
      <w:r>
        <w:rPr>
          <w:rFonts w:ascii="Times New Roman" w:hAnsi="Times New Roman" w:cs="Times New Roman"/>
          <w:sz w:val="24"/>
        </w:rPr>
        <w:t>.  A single award will be made as a result of evaluation of quotes received</w:t>
      </w:r>
      <w:r w:rsidR="00A744D8">
        <w:rPr>
          <w:rFonts w:ascii="Times New Roman" w:hAnsi="Times New Roman" w:cs="Times New Roman"/>
          <w:sz w:val="24"/>
        </w:rPr>
        <w:t xml:space="preserve"> and this acquisition is totally set-aside for Women-Owned Small Businesses</w:t>
      </w:r>
      <w:bookmarkStart w:id="0" w:name="_GoBack"/>
      <w:bookmarkEnd w:id="0"/>
      <w:r>
        <w:rPr>
          <w:rFonts w:ascii="Times New Roman" w:hAnsi="Times New Roman" w:cs="Times New Roman"/>
          <w:sz w:val="24"/>
        </w:rPr>
        <w:t>.</w:t>
      </w:r>
    </w:p>
    <w:p w:rsidR="007B276D" w:rsidRDefault="007B276D" w:rsidP="007B276D">
      <w:pPr>
        <w:spacing w:line="240" w:lineRule="auto"/>
        <w:contextualSpacing/>
        <w:rPr>
          <w:rFonts w:ascii="Times New Roman" w:hAnsi="Times New Roman" w:cs="Times New Roman"/>
          <w:sz w:val="24"/>
        </w:rPr>
      </w:pPr>
    </w:p>
    <w:p w:rsidR="007B276D" w:rsidRDefault="007B276D" w:rsidP="007B276D">
      <w:pPr>
        <w:spacing w:line="240" w:lineRule="auto"/>
        <w:contextualSpacing/>
        <w:rPr>
          <w:rFonts w:ascii="Times New Roman" w:hAnsi="Times New Roman" w:cs="Times New Roman"/>
          <w:sz w:val="24"/>
        </w:rPr>
      </w:pPr>
      <w:r>
        <w:rPr>
          <w:rFonts w:ascii="Times New Roman" w:hAnsi="Times New Roman" w:cs="Times New Roman"/>
          <w:sz w:val="24"/>
        </w:rPr>
        <w:t xml:space="preserve">Please provide a quote </w:t>
      </w:r>
      <w:r w:rsidRPr="009D06CC">
        <w:rPr>
          <w:rFonts w:ascii="Times New Roman" w:hAnsi="Times New Roman" w:cs="Times New Roman"/>
          <w:sz w:val="24"/>
        </w:rPr>
        <w:t xml:space="preserve">by:  </w:t>
      </w:r>
      <w:r w:rsidR="009F4FDA" w:rsidRPr="009D06CC">
        <w:rPr>
          <w:rFonts w:ascii="Times New Roman" w:hAnsi="Times New Roman" w:cs="Times New Roman"/>
          <w:sz w:val="24"/>
        </w:rPr>
        <w:t>24</w:t>
      </w:r>
      <w:r w:rsidRPr="009D06CC">
        <w:rPr>
          <w:rFonts w:ascii="Times New Roman" w:hAnsi="Times New Roman" w:cs="Times New Roman"/>
          <w:sz w:val="24"/>
        </w:rPr>
        <w:t xml:space="preserve"> April 2020 at 10:00 AM CST via email</w:t>
      </w:r>
      <w:r>
        <w:rPr>
          <w:rFonts w:ascii="Times New Roman" w:hAnsi="Times New Roman" w:cs="Times New Roman"/>
          <w:sz w:val="24"/>
        </w:rPr>
        <w:t xml:space="preserve"> to the P</w:t>
      </w:r>
      <w:r w:rsidR="004E4366">
        <w:rPr>
          <w:rFonts w:ascii="Times New Roman" w:hAnsi="Times New Roman" w:cs="Times New Roman"/>
          <w:sz w:val="24"/>
        </w:rPr>
        <w:t xml:space="preserve">OCs </w:t>
      </w:r>
      <w:r w:rsidR="004A2F09">
        <w:rPr>
          <w:rFonts w:ascii="Times New Roman" w:hAnsi="Times New Roman" w:cs="Times New Roman"/>
          <w:sz w:val="24"/>
        </w:rPr>
        <w:t>in the CLIN structure below</w:t>
      </w:r>
      <w:r>
        <w:rPr>
          <w:rFonts w:ascii="Times New Roman" w:hAnsi="Times New Roman" w:cs="Times New Roman"/>
          <w:sz w:val="24"/>
        </w:rPr>
        <w:t>.  If this date is not possible, please contact the above to discuss an extension.</w:t>
      </w:r>
    </w:p>
    <w:p w:rsidR="007B276D" w:rsidRDefault="007B276D" w:rsidP="007B276D">
      <w:pPr>
        <w:spacing w:line="240" w:lineRule="auto"/>
        <w:contextualSpacing/>
        <w:rPr>
          <w:rFonts w:ascii="Times New Roman" w:hAnsi="Times New Roman" w:cs="Times New Roman"/>
          <w:sz w:val="24"/>
        </w:rPr>
      </w:pPr>
    </w:p>
    <w:tbl>
      <w:tblPr>
        <w:tblStyle w:val="TableGrid"/>
        <w:tblW w:w="0" w:type="auto"/>
        <w:tblLook w:val="04A0" w:firstRow="1" w:lastRow="0" w:firstColumn="1" w:lastColumn="0" w:noHBand="0" w:noVBand="1"/>
      </w:tblPr>
      <w:tblGrid>
        <w:gridCol w:w="1464"/>
        <w:gridCol w:w="3845"/>
        <w:gridCol w:w="1137"/>
        <w:gridCol w:w="714"/>
        <w:gridCol w:w="1000"/>
        <w:gridCol w:w="1190"/>
      </w:tblGrid>
      <w:tr w:rsidR="007B276D" w:rsidTr="007D19BC">
        <w:tc>
          <w:tcPr>
            <w:tcW w:w="1464" w:type="dxa"/>
          </w:tcPr>
          <w:p w:rsidR="007B276D" w:rsidRPr="007B276D" w:rsidRDefault="007B276D" w:rsidP="007B276D">
            <w:pPr>
              <w:contextualSpacing/>
              <w:jc w:val="center"/>
              <w:rPr>
                <w:rFonts w:ascii="Times New Roman" w:hAnsi="Times New Roman" w:cs="Times New Roman"/>
                <w:b/>
                <w:sz w:val="24"/>
              </w:rPr>
            </w:pPr>
            <w:r w:rsidRPr="007B276D">
              <w:rPr>
                <w:rFonts w:ascii="Times New Roman" w:hAnsi="Times New Roman" w:cs="Times New Roman"/>
                <w:b/>
                <w:sz w:val="24"/>
              </w:rPr>
              <w:t>Contract Line Item (CLIN)</w:t>
            </w:r>
          </w:p>
        </w:tc>
        <w:tc>
          <w:tcPr>
            <w:tcW w:w="3845" w:type="dxa"/>
          </w:tcPr>
          <w:p w:rsidR="007B276D" w:rsidRPr="007B276D" w:rsidRDefault="007B276D" w:rsidP="007B276D">
            <w:pPr>
              <w:contextualSpacing/>
              <w:jc w:val="center"/>
              <w:rPr>
                <w:rFonts w:ascii="Times New Roman" w:hAnsi="Times New Roman" w:cs="Times New Roman"/>
                <w:b/>
                <w:sz w:val="24"/>
              </w:rPr>
            </w:pPr>
            <w:r w:rsidRPr="007B276D">
              <w:rPr>
                <w:rFonts w:ascii="Times New Roman" w:hAnsi="Times New Roman" w:cs="Times New Roman"/>
                <w:b/>
                <w:sz w:val="24"/>
              </w:rPr>
              <w:t>Description</w:t>
            </w:r>
          </w:p>
        </w:tc>
        <w:tc>
          <w:tcPr>
            <w:tcW w:w="1137" w:type="dxa"/>
          </w:tcPr>
          <w:p w:rsidR="007B276D" w:rsidRPr="007B276D" w:rsidRDefault="007B276D" w:rsidP="007B276D">
            <w:pPr>
              <w:contextualSpacing/>
              <w:jc w:val="center"/>
              <w:rPr>
                <w:rFonts w:ascii="Times New Roman" w:hAnsi="Times New Roman" w:cs="Times New Roman"/>
                <w:b/>
                <w:sz w:val="24"/>
              </w:rPr>
            </w:pPr>
            <w:r w:rsidRPr="007B276D">
              <w:rPr>
                <w:rFonts w:ascii="Times New Roman" w:hAnsi="Times New Roman" w:cs="Times New Roman"/>
                <w:b/>
                <w:sz w:val="24"/>
              </w:rPr>
              <w:t>Quantity</w:t>
            </w:r>
          </w:p>
        </w:tc>
        <w:tc>
          <w:tcPr>
            <w:tcW w:w="714" w:type="dxa"/>
          </w:tcPr>
          <w:p w:rsidR="007B276D" w:rsidRPr="007B276D" w:rsidRDefault="007B276D" w:rsidP="007B276D">
            <w:pPr>
              <w:contextualSpacing/>
              <w:jc w:val="center"/>
              <w:rPr>
                <w:rFonts w:ascii="Times New Roman" w:hAnsi="Times New Roman" w:cs="Times New Roman"/>
                <w:b/>
                <w:sz w:val="24"/>
              </w:rPr>
            </w:pPr>
            <w:r w:rsidRPr="007B276D">
              <w:rPr>
                <w:rFonts w:ascii="Times New Roman" w:hAnsi="Times New Roman" w:cs="Times New Roman"/>
                <w:b/>
                <w:sz w:val="24"/>
              </w:rPr>
              <w:t>Unit</w:t>
            </w:r>
          </w:p>
        </w:tc>
        <w:tc>
          <w:tcPr>
            <w:tcW w:w="1000" w:type="dxa"/>
          </w:tcPr>
          <w:p w:rsidR="007B276D" w:rsidRPr="007B276D" w:rsidRDefault="007B276D" w:rsidP="007B276D">
            <w:pPr>
              <w:contextualSpacing/>
              <w:jc w:val="center"/>
              <w:rPr>
                <w:rFonts w:ascii="Times New Roman" w:hAnsi="Times New Roman" w:cs="Times New Roman"/>
                <w:b/>
                <w:sz w:val="24"/>
              </w:rPr>
            </w:pPr>
            <w:r w:rsidRPr="007B276D">
              <w:rPr>
                <w:rFonts w:ascii="Times New Roman" w:hAnsi="Times New Roman" w:cs="Times New Roman"/>
                <w:b/>
                <w:sz w:val="24"/>
              </w:rPr>
              <w:t>Unit Price</w:t>
            </w:r>
          </w:p>
        </w:tc>
        <w:tc>
          <w:tcPr>
            <w:tcW w:w="1190" w:type="dxa"/>
          </w:tcPr>
          <w:p w:rsidR="007B276D" w:rsidRPr="007B276D" w:rsidRDefault="007B276D" w:rsidP="007B276D">
            <w:pPr>
              <w:contextualSpacing/>
              <w:jc w:val="center"/>
              <w:rPr>
                <w:rFonts w:ascii="Times New Roman" w:hAnsi="Times New Roman" w:cs="Times New Roman"/>
                <w:b/>
                <w:sz w:val="24"/>
              </w:rPr>
            </w:pPr>
            <w:r w:rsidRPr="007B276D">
              <w:rPr>
                <w:rFonts w:ascii="Times New Roman" w:hAnsi="Times New Roman" w:cs="Times New Roman"/>
                <w:b/>
                <w:sz w:val="24"/>
              </w:rPr>
              <w:t>Extended Price</w:t>
            </w:r>
          </w:p>
        </w:tc>
      </w:tr>
      <w:tr w:rsidR="007B276D" w:rsidTr="007D19BC">
        <w:tc>
          <w:tcPr>
            <w:tcW w:w="1464" w:type="dxa"/>
          </w:tcPr>
          <w:p w:rsidR="007B276D" w:rsidRDefault="007B276D" w:rsidP="007B276D">
            <w:pPr>
              <w:contextualSpacing/>
              <w:jc w:val="center"/>
              <w:rPr>
                <w:rFonts w:ascii="Times New Roman" w:hAnsi="Times New Roman" w:cs="Times New Roman"/>
                <w:sz w:val="24"/>
              </w:rPr>
            </w:pPr>
            <w:r>
              <w:rPr>
                <w:rFonts w:ascii="Times New Roman" w:hAnsi="Times New Roman" w:cs="Times New Roman"/>
                <w:sz w:val="24"/>
              </w:rPr>
              <w:t>0001</w:t>
            </w:r>
          </w:p>
        </w:tc>
        <w:tc>
          <w:tcPr>
            <w:tcW w:w="3845" w:type="dxa"/>
          </w:tcPr>
          <w:p w:rsidR="007B276D" w:rsidRDefault="007E7B09" w:rsidP="007E7B09">
            <w:pPr>
              <w:contextualSpacing/>
              <w:rPr>
                <w:rFonts w:ascii="Times New Roman" w:hAnsi="Times New Roman" w:cs="Times New Roman"/>
                <w:sz w:val="24"/>
              </w:rPr>
            </w:pPr>
            <w:r>
              <w:rPr>
                <w:rFonts w:ascii="Times New Roman" w:hAnsi="Times New Roman" w:cs="Times New Roman"/>
                <w:sz w:val="24"/>
              </w:rPr>
              <w:t xml:space="preserve">Conduct ECP </w:t>
            </w:r>
            <w:r w:rsidR="003C685F">
              <w:rPr>
                <w:rFonts w:ascii="Times New Roman" w:hAnsi="Times New Roman" w:cs="Times New Roman"/>
                <w:sz w:val="24"/>
              </w:rPr>
              <w:t>Feasibility</w:t>
            </w:r>
            <w:r>
              <w:rPr>
                <w:rFonts w:ascii="Times New Roman" w:hAnsi="Times New Roman" w:cs="Times New Roman"/>
                <w:sz w:val="24"/>
              </w:rPr>
              <w:t xml:space="preserve"> Study in accordance with the Statement of Work dated </w:t>
            </w:r>
            <w:r w:rsidR="00CB4826">
              <w:rPr>
                <w:rFonts w:ascii="Times New Roman" w:hAnsi="Times New Roman" w:cs="Times New Roman"/>
                <w:sz w:val="24"/>
              </w:rPr>
              <w:t>19 March 2020.</w:t>
            </w:r>
          </w:p>
        </w:tc>
        <w:tc>
          <w:tcPr>
            <w:tcW w:w="1137" w:type="dxa"/>
          </w:tcPr>
          <w:p w:rsidR="007B276D" w:rsidRDefault="007D19BC" w:rsidP="007B276D">
            <w:pPr>
              <w:contextualSpacing/>
              <w:jc w:val="center"/>
              <w:rPr>
                <w:rFonts w:ascii="Times New Roman" w:hAnsi="Times New Roman" w:cs="Times New Roman"/>
                <w:sz w:val="24"/>
              </w:rPr>
            </w:pPr>
            <w:r>
              <w:rPr>
                <w:rFonts w:ascii="Times New Roman" w:hAnsi="Times New Roman" w:cs="Times New Roman"/>
                <w:sz w:val="24"/>
              </w:rPr>
              <w:t>1</w:t>
            </w:r>
          </w:p>
        </w:tc>
        <w:tc>
          <w:tcPr>
            <w:tcW w:w="714" w:type="dxa"/>
          </w:tcPr>
          <w:p w:rsidR="007B276D" w:rsidRDefault="007D19BC" w:rsidP="007B276D">
            <w:pPr>
              <w:contextualSpacing/>
              <w:jc w:val="center"/>
              <w:rPr>
                <w:rFonts w:ascii="Times New Roman" w:hAnsi="Times New Roman" w:cs="Times New Roman"/>
                <w:sz w:val="24"/>
              </w:rPr>
            </w:pPr>
            <w:r>
              <w:rPr>
                <w:rFonts w:ascii="Times New Roman" w:hAnsi="Times New Roman" w:cs="Times New Roman"/>
                <w:sz w:val="24"/>
              </w:rPr>
              <w:t>Job</w:t>
            </w:r>
          </w:p>
        </w:tc>
        <w:tc>
          <w:tcPr>
            <w:tcW w:w="1000" w:type="dxa"/>
          </w:tcPr>
          <w:p w:rsidR="007B276D" w:rsidRDefault="007B276D" w:rsidP="007B276D">
            <w:pPr>
              <w:contextualSpacing/>
              <w:jc w:val="center"/>
              <w:rPr>
                <w:rFonts w:ascii="Times New Roman" w:hAnsi="Times New Roman" w:cs="Times New Roman"/>
                <w:sz w:val="24"/>
              </w:rPr>
            </w:pPr>
          </w:p>
        </w:tc>
        <w:tc>
          <w:tcPr>
            <w:tcW w:w="1190" w:type="dxa"/>
          </w:tcPr>
          <w:p w:rsidR="007B276D" w:rsidRDefault="007B276D" w:rsidP="007B276D">
            <w:pPr>
              <w:contextualSpacing/>
              <w:jc w:val="center"/>
              <w:rPr>
                <w:rFonts w:ascii="Times New Roman" w:hAnsi="Times New Roman" w:cs="Times New Roman"/>
                <w:sz w:val="24"/>
              </w:rPr>
            </w:pPr>
          </w:p>
        </w:tc>
      </w:tr>
      <w:tr w:rsidR="007B276D" w:rsidTr="007D19BC">
        <w:tc>
          <w:tcPr>
            <w:tcW w:w="1464" w:type="dxa"/>
          </w:tcPr>
          <w:p w:rsidR="007B276D" w:rsidRDefault="007B276D" w:rsidP="007B276D">
            <w:pPr>
              <w:contextualSpacing/>
              <w:jc w:val="center"/>
              <w:rPr>
                <w:rFonts w:ascii="Times New Roman" w:hAnsi="Times New Roman" w:cs="Times New Roman"/>
                <w:sz w:val="24"/>
              </w:rPr>
            </w:pPr>
            <w:r>
              <w:rPr>
                <w:rFonts w:ascii="Times New Roman" w:hAnsi="Times New Roman" w:cs="Times New Roman"/>
                <w:sz w:val="24"/>
              </w:rPr>
              <w:t>0002</w:t>
            </w:r>
          </w:p>
        </w:tc>
        <w:tc>
          <w:tcPr>
            <w:tcW w:w="3845" w:type="dxa"/>
          </w:tcPr>
          <w:p w:rsidR="007B276D" w:rsidRDefault="007D19BC" w:rsidP="007D19BC">
            <w:pPr>
              <w:contextualSpacing/>
              <w:rPr>
                <w:rFonts w:ascii="Times New Roman" w:hAnsi="Times New Roman" w:cs="Times New Roman"/>
                <w:sz w:val="24"/>
              </w:rPr>
            </w:pPr>
            <w:r>
              <w:rPr>
                <w:rFonts w:ascii="Times New Roman" w:hAnsi="Times New Roman" w:cs="Times New Roman"/>
                <w:sz w:val="24"/>
              </w:rPr>
              <w:t>Contractor Manpower Reporting</w:t>
            </w:r>
          </w:p>
        </w:tc>
        <w:tc>
          <w:tcPr>
            <w:tcW w:w="1137" w:type="dxa"/>
          </w:tcPr>
          <w:p w:rsidR="007B276D" w:rsidRDefault="007D19BC" w:rsidP="007B276D">
            <w:pPr>
              <w:contextualSpacing/>
              <w:jc w:val="center"/>
              <w:rPr>
                <w:rFonts w:ascii="Times New Roman" w:hAnsi="Times New Roman" w:cs="Times New Roman"/>
                <w:sz w:val="24"/>
              </w:rPr>
            </w:pPr>
            <w:r>
              <w:rPr>
                <w:rFonts w:ascii="Times New Roman" w:hAnsi="Times New Roman" w:cs="Times New Roman"/>
                <w:sz w:val="24"/>
              </w:rPr>
              <w:t>1</w:t>
            </w:r>
          </w:p>
        </w:tc>
        <w:tc>
          <w:tcPr>
            <w:tcW w:w="714" w:type="dxa"/>
          </w:tcPr>
          <w:p w:rsidR="007B276D" w:rsidRDefault="007D19BC" w:rsidP="007B276D">
            <w:pPr>
              <w:contextualSpacing/>
              <w:jc w:val="center"/>
              <w:rPr>
                <w:rFonts w:ascii="Times New Roman" w:hAnsi="Times New Roman" w:cs="Times New Roman"/>
                <w:sz w:val="24"/>
              </w:rPr>
            </w:pPr>
            <w:r>
              <w:rPr>
                <w:rFonts w:ascii="Times New Roman" w:hAnsi="Times New Roman" w:cs="Times New Roman"/>
                <w:sz w:val="24"/>
              </w:rPr>
              <w:t>Job</w:t>
            </w:r>
          </w:p>
        </w:tc>
        <w:tc>
          <w:tcPr>
            <w:tcW w:w="1000" w:type="dxa"/>
          </w:tcPr>
          <w:p w:rsidR="007B276D" w:rsidRDefault="007B276D" w:rsidP="007B276D">
            <w:pPr>
              <w:contextualSpacing/>
              <w:jc w:val="center"/>
              <w:rPr>
                <w:rFonts w:ascii="Times New Roman" w:hAnsi="Times New Roman" w:cs="Times New Roman"/>
                <w:sz w:val="24"/>
              </w:rPr>
            </w:pPr>
          </w:p>
        </w:tc>
        <w:tc>
          <w:tcPr>
            <w:tcW w:w="1190" w:type="dxa"/>
          </w:tcPr>
          <w:p w:rsidR="007B276D" w:rsidRDefault="007B276D" w:rsidP="007B276D">
            <w:pPr>
              <w:contextualSpacing/>
              <w:jc w:val="center"/>
              <w:rPr>
                <w:rFonts w:ascii="Times New Roman" w:hAnsi="Times New Roman" w:cs="Times New Roman"/>
                <w:sz w:val="24"/>
              </w:rPr>
            </w:pPr>
          </w:p>
        </w:tc>
      </w:tr>
      <w:tr w:rsidR="007B276D" w:rsidTr="007D19BC">
        <w:tc>
          <w:tcPr>
            <w:tcW w:w="8160" w:type="dxa"/>
            <w:gridSpan w:val="5"/>
          </w:tcPr>
          <w:p w:rsidR="007B276D" w:rsidRPr="007B276D" w:rsidRDefault="007B276D" w:rsidP="007B276D">
            <w:pPr>
              <w:contextualSpacing/>
              <w:jc w:val="right"/>
              <w:rPr>
                <w:rFonts w:ascii="Times New Roman" w:hAnsi="Times New Roman" w:cs="Times New Roman"/>
                <w:b/>
                <w:sz w:val="24"/>
              </w:rPr>
            </w:pPr>
            <w:r w:rsidRPr="007B276D">
              <w:rPr>
                <w:rFonts w:ascii="Times New Roman" w:hAnsi="Times New Roman" w:cs="Times New Roman"/>
                <w:b/>
                <w:sz w:val="24"/>
              </w:rPr>
              <w:t>Total Price:</w:t>
            </w:r>
          </w:p>
        </w:tc>
        <w:tc>
          <w:tcPr>
            <w:tcW w:w="1190" w:type="dxa"/>
          </w:tcPr>
          <w:p w:rsidR="007B276D" w:rsidRPr="007B276D" w:rsidRDefault="007B276D" w:rsidP="007B276D">
            <w:pPr>
              <w:contextualSpacing/>
              <w:rPr>
                <w:rFonts w:ascii="Times New Roman" w:hAnsi="Times New Roman" w:cs="Times New Roman"/>
                <w:b/>
                <w:sz w:val="24"/>
              </w:rPr>
            </w:pPr>
            <w:r w:rsidRPr="007B276D">
              <w:rPr>
                <w:rFonts w:ascii="Times New Roman" w:hAnsi="Times New Roman" w:cs="Times New Roman"/>
                <w:b/>
                <w:sz w:val="24"/>
              </w:rPr>
              <w:t>$</w:t>
            </w:r>
          </w:p>
        </w:tc>
      </w:tr>
    </w:tbl>
    <w:p w:rsidR="007B276D" w:rsidRDefault="007B276D" w:rsidP="007B276D">
      <w:pPr>
        <w:spacing w:line="240" w:lineRule="auto"/>
        <w:contextualSpacing/>
        <w:rPr>
          <w:rFonts w:ascii="Times New Roman" w:hAnsi="Times New Roman" w:cs="Times New Roman"/>
          <w:sz w:val="24"/>
        </w:rPr>
      </w:pPr>
    </w:p>
    <w:p w:rsidR="00BD0284" w:rsidRPr="000B6858" w:rsidRDefault="00990F60" w:rsidP="007B276D">
      <w:pPr>
        <w:spacing w:line="240" w:lineRule="auto"/>
        <w:contextualSpacing/>
        <w:rPr>
          <w:rFonts w:ascii="Times New Roman" w:hAnsi="Times New Roman" w:cs="Times New Roman"/>
          <w:b/>
          <w:sz w:val="24"/>
          <w:u w:val="single"/>
        </w:rPr>
      </w:pPr>
      <w:r w:rsidRPr="000B6858">
        <w:rPr>
          <w:rFonts w:ascii="Times New Roman" w:hAnsi="Times New Roman" w:cs="Times New Roman"/>
          <w:b/>
          <w:sz w:val="24"/>
          <w:u w:val="single"/>
        </w:rPr>
        <w:t>PROVIDE THE FOLLOWING INFORMATION WITH YOUR QUOTE:</w:t>
      </w:r>
    </w:p>
    <w:p w:rsidR="009D216E" w:rsidRPr="000B6858" w:rsidRDefault="009D216E" w:rsidP="000B6858">
      <w:pPr>
        <w:pStyle w:val="ListParagraph"/>
        <w:numPr>
          <w:ilvl w:val="0"/>
          <w:numId w:val="1"/>
        </w:numPr>
        <w:spacing w:line="240" w:lineRule="auto"/>
        <w:rPr>
          <w:rFonts w:ascii="Times New Roman" w:hAnsi="Times New Roman" w:cs="Times New Roman"/>
          <w:sz w:val="24"/>
        </w:rPr>
      </w:pPr>
      <w:r w:rsidRPr="000B6858">
        <w:rPr>
          <w:rFonts w:ascii="Times New Roman" w:hAnsi="Times New Roman" w:cs="Times New Roman"/>
          <w:sz w:val="24"/>
        </w:rPr>
        <w:t>Quote Date and Ex</w:t>
      </w:r>
      <w:r w:rsidR="00DD56C9">
        <w:rPr>
          <w:rFonts w:ascii="Times New Roman" w:hAnsi="Times New Roman" w:cs="Times New Roman"/>
          <w:sz w:val="24"/>
        </w:rPr>
        <w:t>piration</w:t>
      </w:r>
    </w:p>
    <w:p w:rsidR="00BD0284" w:rsidRPr="000B6858" w:rsidRDefault="001E08B2" w:rsidP="000B6858">
      <w:pPr>
        <w:pStyle w:val="ListParagraph"/>
        <w:numPr>
          <w:ilvl w:val="0"/>
          <w:numId w:val="1"/>
        </w:numPr>
        <w:spacing w:line="240" w:lineRule="auto"/>
        <w:rPr>
          <w:rFonts w:ascii="Times New Roman" w:hAnsi="Times New Roman" w:cs="Times New Roman"/>
          <w:sz w:val="24"/>
        </w:rPr>
      </w:pPr>
      <w:r w:rsidRPr="000B6858">
        <w:rPr>
          <w:rFonts w:ascii="Times New Roman" w:hAnsi="Times New Roman" w:cs="Times New Roman"/>
          <w:sz w:val="24"/>
        </w:rPr>
        <w:t>Contractor Name</w:t>
      </w:r>
    </w:p>
    <w:p w:rsidR="00BD0284" w:rsidRPr="000B6858" w:rsidRDefault="00BD0284" w:rsidP="000B6858">
      <w:pPr>
        <w:pStyle w:val="ListParagraph"/>
        <w:numPr>
          <w:ilvl w:val="0"/>
          <w:numId w:val="1"/>
        </w:numPr>
        <w:spacing w:line="240" w:lineRule="auto"/>
        <w:rPr>
          <w:rFonts w:ascii="Times New Roman" w:hAnsi="Times New Roman" w:cs="Times New Roman"/>
          <w:sz w:val="24"/>
        </w:rPr>
      </w:pPr>
      <w:r w:rsidRPr="000B6858">
        <w:rPr>
          <w:rFonts w:ascii="Times New Roman" w:hAnsi="Times New Roman" w:cs="Times New Roman"/>
          <w:sz w:val="24"/>
        </w:rPr>
        <w:t>Contact Information</w:t>
      </w:r>
      <w:r w:rsidR="001E08B2" w:rsidRPr="000B6858">
        <w:rPr>
          <w:rFonts w:ascii="Times New Roman" w:hAnsi="Times New Roman" w:cs="Times New Roman"/>
          <w:sz w:val="24"/>
        </w:rPr>
        <w:t xml:space="preserve"> &amp; CAGE Code</w:t>
      </w:r>
    </w:p>
    <w:p w:rsidR="001E08B2" w:rsidRDefault="001E08B2" w:rsidP="000B6858">
      <w:pPr>
        <w:pStyle w:val="ListParagraph"/>
        <w:numPr>
          <w:ilvl w:val="0"/>
          <w:numId w:val="1"/>
        </w:numPr>
        <w:spacing w:line="240" w:lineRule="auto"/>
        <w:rPr>
          <w:rFonts w:ascii="Times New Roman" w:hAnsi="Times New Roman" w:cs="Times New Roman"/>
          <w:sz w:val="24"/>
        </w:rPr>
      </w:pPr>
      <w:r w:rsidRPr="000B6858">
        <w:rPr>
          <w:rFonts w:ascii="Times New Roman" w:hAnsi="Times New Roman" w:cs="Times New Roman"/>
          <w:sz w:val="24"/>
        </w:rPr>
        <w:t>Small Business/Socioeconomic Status</w:t>
      </w:r>
    </w:p>
    <w:p w:rsidR="00E8685C" w:rsidRDefault="00E8685C" w:rsidP="000B6858">
      <w:pPr>
        <w:pStyle w:val="ListParagraph"/>
        <w:numPr>
          <w:ilvl w:val="0"/>
          <w:numId w:val="1"/>
        </w:numPr>
        <w:spacing w:line="240" w:lineRule="auto"/>
        <w:rPr>
          <w:rFonts w:ascii="Times New Roman" w:hAnsi="Times New Roman" w:cs="Times New Roman"/>
          <w:sz w:val="24"/>
        </w:rPr>
      </w:pPr>
      <w:r>
        <w:rPr>
          <w:rFonts w:ascii="Times New Roman" w:hAnsi="Times New Roman" w:cs="Times New Roman"/>
          <w:sz w:val="24"/>
        </w:rPr>
        <w:t>Non-Price Evaluation Information (see addendum to FAR 52.212-1)</w:t>
      </w:r>
    </w:p>
    <w:p w:rsidR="00BD0284" w:rsidRPr="000B6858" w:rsidRDefault="001E08B2" w:rsidP="000B6858">
      <w:pPr>
        <w:pStyle w:val="ListParagraph"/>
        <w:numPr>
          <w:ilvl w:val="0"/>
          <w:numId w:val="1"/>
        </w:numPr>
        <w:spacing w:line="240" w:lineRule="auto"/>
        <w:rPr>
          <w:rFonts w:ascii="Times New Roman" w:hAnsi="Times New Roman" w:cs="Times New Roman"/>
          <w:sz w:val="24"/>
        </w:rPr>
      </w:pPr>
      <w:r w:rsidRPr="000B6858">
        <w:rPr>
          <w:rFonts w:ascii="Times New Roman" w:hAnsi="Times New Roman" w:cs="Times New Roman"/>
          <w:sz w:val="24"/>
        </w:rPr>
        <w:t>Terms of any express warranty</w:t>
      </w:r>
    </w:p>
    <w:p w:rsidR="00BD0284" w:rsidRDefault="00BD0284" w:rsidP="000B6858">
      <w:pPr>
        <w:pStyle w:val="ListParagraph"/>
        <w:numPr>
          <w:ilvl w:val="0"/>
          <w:numId w:val="1"/>
        </w:numPr>
        <w:spacing w:line="240" w:lineRule="auto"/>
        <w:rPr>
          <w:rFonts w:ascii="Times New Roman" w:hAnsi="Times New Roman" w:cs="Times New Roman"/>
          <w:sz w:val="24"/>
        </w:rPr>
      </w:pPr>
      <w:r w:rsidRPr="000B6858">
        <w:rPr>
          <w:rFonts w:ascii="Times New Roman" w:hAnsi="Times New Roman" w:cs="Times New Roman"/>
          <w:sz w:val="24"/>
        </w:rPr>
        <w:t>Price and any discount terms (reference CLIN structure)</w:t>
      </w:r>
    </w:p>
    <w:p w:rsidR="00824C05" w:rsidRPr="000B6858" w:rsidRDefault="00824C05" w:rsidP="000B6858">
      <w:pPr>
        <w:pStyle w:val="ListParagraph"/>
        <w:numPr>
          <w:ilvl w:val="0"/>
          <w:numId w:val="1"/>
        </w:numPr>
        <w:spacing w:line="240" w:lineRule="auto"/>
        <w:rPr>
          <w:rFonts w:ascii="Times New Roman" w:hAnsi="Times New Roman" w:cs="Times New Roman"/>
          <w:sz w:val="24"/>
        </w:rPr>
      </w:pPr>
      <w:r>
        <w:rPr>
          <w:rFonts w:ascii="Times New Roman" w:hAnsi="Times New Roman" w:cs="Times New Roman"/>
          <w:sz w:val="24"/>
        </w:rPr>
        <w:t>Completed copy of all representations and certifications in this solicitation</w:t>
      </w:r>
      <w:r w:rsidR="009161C8">
        <w:rPr>
          <w:rFonts w:ascii="Times New Roman" w:hAnsi="Times New Roman" w:cs="Times New Roman"/>
          <w:sz w:val="24"/>
        </w:rPr>
        <w:t xml:space="preserve"> (</w:t>
      </w:r>
      <w:r w:rsidR="009161C8" w:rsidRPr="00867919">
        <w:rPr>
          <w:rFonts w:ascii="Times New Roman" w:hAnsi="Times New Roman" w:cs="Times New Roman"/>
          <w:i/>
          <w:sz w:val="24"/>
          <w:highlight w:val="yellow"/>
        </w:rPr>
        <w:t>reference highlighted text</w:t>
      </w:r>
      <w:r w:rsidR="009161C8">
        <w:rPr>
          <w:rFonts w:ascii="Times New Roman" w:hAnsi="Times New Roman" w:cs="Times New Roman"/>
          <w:sz w:val="24"/>
        </w:rPr>
        <w:t>)</w:t>
      </w:r>
    </w:p>
    <w:p w:rsidR="001E08B2" w:rsidRPr="00DD56C9" w:rsidRDefault="001E08B2" w:rsidP="000B6858">
      <w:pPr>
        <w:pStyle w:val="ListParagraph"/>
        <w:numPr>
          <w:ilvl w:val="0"/>
          <w:numId w:val="1"/>
        </w:numPr>
        <w:spacing w:line="240" w:lineRule="auto"/>
        <w:rPr>
          <w:rFonts w:ascii="Times New Roman" w:hAnsi="Times New Roman" w:cs="Times New Roman"/>
          <w:sz w:val="24"/>
        </w:rPr>
      </w:pPr>
      <w:r w:rsidRPr="00DD56C9">
        <w:rPr>
          <w:rFonts w:ascii="Times New Roman" w:hAnsi="Times New Roman" w:cs="Times New Roman"/>
          <w:sz w:val="24"/>
        </w:rPr>
        <w:t>Period of Performance (in calendar days)</w:t>
      </w:r>
    </w:p>
    <w:p w:rsidR="00BD0284" w:rsidRPr="000B6858" w:rsidRDefault="00BD0284" w:rsidP="000B6858">
      <w:pPr>
        <w:pStyle w:val="ListParagraph"/>
        <w:numPr>
          <w:ilvl w:val="0"/>
          <w:numId w:val="1"/>
        </w:numPr>
        <w:spacing w:line="240" w:lineRule="auto"/>
        <w:rPr>
          <w:rFonts w:ascii="Times New Roman" w:hAnsi="Times New Roman" w:cs="Times New Roman"/>
          <w:sz w:val="24"/>
        </w:rPr>
      </w:pPr>
      <w:r w:rsidRPr="000B6858">
        <w:rPr>
          <w:rFonts w:ascii="Times New Roman" w:hAnsi="Times New Roman" w:cs="Times New Roman"/>
          <w:sz w:val="24"/>
        </w:rPr>
        <w:t>Acknowledgement of Solicitation Amendments (if any)</w:t>
      </w:r>
    </w:p>
    <w:p w:rsidR="004E4366" w:rsidRDefault="004E4366" w:rsidP="007B276D">
      <w:pPr>
        <w:spacing w:line="240" w:lineRule="auto"/>
        <w:contextualSpacing/>
        <w:rPr>
          <w:rFonts w:ascii="Times New Roman" w:hAnsi="Times New Roman" w:cs="Times New Roman"/>
          <w:sz w:val="24"/>
        </w:rPr>
      </w:pPr>
    </w:p>
    <w:p w:rsidR="004E4366" w:rsidRPr="00DD56C9" w:rsidRDefault="004E4366" w:rsidP="007B276D">
      <w:pPr>
        <w:spacing w:line="240" w:lineRule="auto"/>
        <w:contextualSpacing/>
        <w:rPr>
          <w:rFonts w:ascii="Times New Roman" w:hAnsi="Times New Roman" w:cs="Times New Roman"/>
          <w:sz w:val="24"/>
        </w:rPr>
      </w:pPr>
      <w:r w:rsidRPr="009D06CC">
        <w:rPr>
          <w:rFonts w:ascii="Times New Roman" w:hAnsi="Times New Roman" w:cs="Times New Roman"/>
          <w:sz w:val="24"/>
        </w:rPr>
        <w:t xml:space="preserve">A site visit will be held at the contracting activity’s address above on </w:t>
      </w:r>
      <w:r w:rsidR="00906334" w:rsidRPr="009D06CC">
        <w:rPr>
          <w:rFonts w:ascii="Times New Roman" w:hAnsi="Times New Roman" w:cs="Times New Roman"/>
          <w:sz w:val="24"/>
        </w:rPr>
        <w:t>1</w:t>
      </w:r>
      <w:r w:rsidR="009D06CC" w:rsidRPr="009D06CC">
        <w:rPr>
          <w:rFonts w:ascii="Times New Roman" w:hAnsi="Times New Roman" w:cs="Times New Roman"/>
          <w:sz w:val="24"/>
        </w:rPr>
        <w:t>3</w:t>
      </w:r>
      <w:r w:rsidRPr="009D06CC">
        <w:rPr>
          <w:rFonts w:ascii="Times New Roman" w:hAnsi="Times New Roman" w:cs="Times New Roman"/>
          <w:sz w:val="24"/>
        </w:rPr>
        <w:t xml:space="preserve"> </w:t>
      </w:r>
      <w:r w:rsidR="00DD56C9" w:rsidRPr="009D06CC">
        <w:rPr>
          <w:rFonts w:ascii="Times New Roman" w:hAnsi="Times New Roman" w:cs="Times New Roman"/>
          <w:sz w:val="24"/>
        </w:rPr>
        <w:t>April</w:t>
      </w:r>
      <w:r w:rsidRPr="009D06CC">
        <w:rPr>
          <w:rFonts w:ascii="Times New Roman" w:hAnsi="Times New Roman" w:cs="Times New Roman"/>
          <w:sz w:val="24"/>
        </w:rPr>
        <w:t xml:space="preserve"> 2020.  </w:t>
      </w:r>
      <w:r w:rsidR="003A255C" w:rsidRPr="009D06CC">
        <w:rPr>
          <w:rFonts w:ascii="Times New Roman" w:hAnsi="Times New Roman" w:cs="Times New Roman"/>
          <w:b/>
          <w:i/>
          <w:sz w:val="24"/>
        </w:rPr>
        <w:t>To maintain maximum social distancing your exact time will be scheduled after sending in</w:t>
      </w:r>
      <w:r w:rsidR="003A255C" w:rsidRPr="00906334">
        <w:rPr>
          <w:rFonts w:ascii="Times New Roman" w:hAnsi="Times New Roman" w:cs="Times New Roman"/>
          <w:b/>
          <w:i/>
          <w:sz w:val="24"/>
        </w:rPr>
        <w:t xml:space="preserve"> the information requested below.</w:t>
      </w:r>
      <w:r w:rsidR="003A255C">
        <w:rPr>
          <w:rFonts w:ascii="Times New Roman" w:hAnsi="Times New Roman" w:cs="Times New Roman"/>
          <w:sz w:val="24"/>
        </w:rPr>
        <w:t xml:space="preserve">  </w:t>
      </w:r>
      <w:r w:rsidRPr="00DD56C9">
        <w:rPr>
          <w:rFonts w:ascii="Times New Roman" w:hAnsi="Times New Roman" w:cs="Times New Roman"/>
          <w:sz w:val="24"/>
        </w:rPr>
        <w:t>The Government intends to support only one site visit.  Provide the following information via email to the POCs above no later than three business days prior to the site visit to request base access.  Due to time needed to process base access requests, any requests received after this date will not be accommodated.</w:t>
      </w:r>
    </w:p>
    <w:p w:rsidR="004E4366" w:rsidRPr="00DD56C9" w:rsidRDefault="004E4366" w:rsidP="00DD56C9">
      <w:pPr>
        <w:pStyle w:val="ListParagraph"/>
        <w:numPr>
          <w:ilvl w:val="0"/>
          <w:numId w:val="2"/>
        </w:numPr>
        <w:spacing w:line="240" w:lineRule="auto"/>
        <w:rPr>
          <w:rFonts w:ascii="Times New Roman" w:hAnsi="Times New Roman" w:cs="Times New Roman"/>
          <w:sz w:val="24"/>
        </w:rPr>
      </w:pPr>
      <w:r w:rsidRPr="00DD56C9">
        <w:rPr>
          <w:rFonts w:ascii="Times New Roman" w:hAnsi="Times New Roman" w:cs="Times New Roman"/>
          <w:sz w:val="24"/>
        </w:rPr>
        <w:t>Full Name</w:t>
      </w:r>
    </w:p>
    <w:p w:rsidR="004E4366" w:rsidRPr="00DD56C9" w:rsidRDefault="004E4366" w:rsidP="00DD56C9">
      <w:pPr>
        <w:pStyle w:val="ListParagraph"/>
        <w:numPr>
          <w:ilvl w:val="0"/>
          <w:numId w:val="2"/>
        </w:numPr>
        <w:spacing w:line="240" w:lineRule="auto"/>
        <w:rPr>
          <w:rFonts w:ascii="Times New Roman" w:hAnsi="Times New Roman" w:cs="Times New Roman"/>
          <w:sz w:val="24"/>
        </w:rPr>
      </w:pPr>
      <w:r w:rsidRPr="00DD56C9">
        <w:rPr>
          <w:rFonts w:ascii="Times New Roman" w:hAnsi="Times New Roman" w:cs="Times New Roman"/>
          <w:sz w:val="24"/>
        </w:rPr>
        <w:t>Date of Birth</w:t>
      </w:r>
    </w:p>
    <w:p w:rsidR="004E4366" w:rsidRPr="00DD56C9" w:rsidRDefault="004E4366" w:rsidP="00DD56C9">
      <w:pPr>
        <w:pStyle w:val="ListParagraph"/>
        <w:numPr>
          <w:ilvl w:val="0"/>
          <w:numId w:val="2"/>
        </w:numPr>
        <w:spacing w:line="240" w:lineRule="auto"/>
        <w:rPr>
          <w:rFonts w:ascii="Times New Roman" w:hAnsi="Times New Roman" w:cs="Times New Roman"/>
          <w:sz w:val="24"/>
        </w:rPr>
      </w:pPr>
      <w:r w:rsidRPr="00DD56C9">
        <w:rPr>
          <w:rFonts w:ascii="Times New Roman" w:hAnsi="Times New Roman" w:cs="Times New Roman"/>
          <w:sz w:val="24"/>
        </w:rPr>
        <w:t>Driver’s License Number</w:t>
      </w:r>
    </w:p>
    <w:p w:rsidR="004E4366" w:rsidRPr="00DD56C9" w:rsidRDefault="004E4366" w:rsidP="00DD56C9">
      <w:pPr>
        <w:pStyle w:val="ListParagraph"/>
        <w:numPr>
          <w:ilvl w:val="0"/>
          <w:numId w:val="2"/>
        </w:numPr>
        <w:spacing w:line="240" w:lineRule="auto"/>
        <w:rPr>
          <w:rFonts w:ascii="Times New Roman" w:hAnsi="Times New Roman" w:cs="Times New Roman"/>
          <w:sz w:val="24"/>
        </w:rPr>
      </w:pPr>
      <w:r w:rsidRPr="00DD56C9">
        <w:rPr>
          <w:rFonts w:ascii="Times New Roman" w:hAnsi="Times New Roman" w:cs="Times New Roman"/>
          <w:sz w:val="24"/>
        </w:rPr>
        <w:t>Driver’s License State of Issue</w:t>
      </w:r>
    </w:p>
    <w:p w:rsidR="004A2F09" w:rsidRDefault="004E4366" w:rsidP="007B276D">
      <w:pPr>
        <w:spacing w:line="240" w:lineRule="auto"/>
        <w:contextualSpacing/>
        <w:rPr>
          <w:rFonts w:ascii="Times New Roman" w:hAnsi="Times New Roman" w:cs="Times New Roman"/>
          <w:sz w:val="24"/>
        </w:rPr>
      </w:pPr>
      <w:r>
        <w:rPr>
          <w:rFonts w:ascii="Times New Roman" w:hAnsi="Times New Roman" w:cs="Times New Roman"/>
          <w:sz w:val="24"/>
        </w:rPr>
        <w:t xml:space="preserve">Any questions or requests for information regarding this solicitation or any attachments shall be submitted via email to the POCs </w:t>
      </w:r>
      <w:r w:rsidRPr="00C27F0B">
        <w:rPr>
          <w:rFonts w:ascii="Times New Roman" w:hAnsi="Times New Roman" w:cs="Times New Roman"/>
          <w:b/>
          <w:sz w:val="24"/>
        </w:rPr>
        <w:t xml:space="preserve">no later than </w:t>
      </w:r>
      <w:r w:rsidR="00DD56C9" w:rsidRPr="00C27F0B">
        <w:rPr>
          <w:rFonts w:ascii="Times New Roman" w:hAnsi="Times New Roman" w:cs="Times New Roman"/>
          <w:b/>
          <w:sz w:val="24"/>
        </w:rPr>
        <w:t>three business days</w:t>
      </w:r>
      <w:r w:rsidR="00DD56C9">
        <w:rPr>
          <w:rFonts w:ascii="Times New Roman" w:hAnsi="Times New Roman" w:cs="Times New Roman"/>
          <w:sz w:val="24"/>
        </w:rPr>
        <w:t xml:space="preserve"> following the site visit</w:t>
      </w:r>
      <w:r>
        <w:rPr>
          <w:rFonts w:ascii="Times New Roman" w:hAnsi="Times New Roman" w:cs="Times New Roman"/>
          <w:sz w:val="24"/>
        </w:rPr>
        <w:t>.  Questions or requests for information submitted after this due date may not be answered by the Government before the solicitation due date or time.</w:t>
      </w:r>
      <w:r w:rsidR="00FD1B3E">
        <w:rPr>
          <w:rFonts w:ascii="Times New Roman" w:hAnsi="Times New Roman" w:cs="Times New Roman"/>
          <w:sz w:val="24"/>
        </w:rPr>
        <w:t xml:space="preserve">  Verbal questions will not be answered.</w:t>
      </w:r>
    </w:p>
    <w:p w:rsidR="00990F60" w:rsidRDefault="00990F60" w:rsidP="007B276D">
      <w:pPr>
        <w:spacing w:line="240" w:lineRule="auto"/>
        <w:contextualSpacing/>
        <w:rPr>
          <w:rFonts w:ascii="Times New Roman" w:hAnsi="Times New Roman" w:cs="Times New Roman"/>
          <w:sz w:val="24"/>
        </w:rPr>
      </w:pPr>
    </w:p>
    <w:p w:rsidR="00990F60" w:rsidRPr="00DD56C9" w:rsidRDefault="00990F60" w:rsidP="007B276D">
      <w:pPr>
        <w:spacing w:line="240" w:lineRule="auto"/>
        <w:contextualSpacing/>
        <w:rPr>
          <w:rFonts w:ascii="Times New Roman" w:hAnsi="Times New Roman" w:cs="Times New Roman"/>
          <w:b/>
          <w:sz w:val="24"/>
          <w:u w:val="single"/>
        </w:rPr>
      </w:pPr>
      <w:r w:rsidRPr="00DD56C9">
        <w:rPr>
          <w:rFonts w:ascii="Times New Roman" w:hAnsi="Times New Roman" w:cs="Times New Roman"/>
          <w:b/>
          <w:sz w:val="24"/>
          <w:u w:val="single"/>
        </w:rPr>
        <w:t>ATTACHMENT</w:t>
      </w:r>
      <w:r w:rsidR="00007D64">
        <w:rPr>
          <w:rFonts w:ascii="Times New Roman" w:hAnsi="Times New Roman" w:cs="Times New Roman"/>
          <w:b/>
          <w:sz w:val="24"/>
          <w:u w:val="single"/>
        </w:rPr>
        <w:t>S</w:t>
      </w:r>
      <w:r w:rsidRPr="00DD56C9">
        <w:rPr>
          <w:rFonts w:ascii="Times New Roman" w:hAnsi="Times New Roman" w:cs="Times New Roman"/>
          <w:b/>
          <w:sz w:val="24"/>
          <w:u w:val="single"/>
        </w:rPr>
        <w:t>:</w:t>
      </w:r>
    </w:p>
    <w:p w:rsidR="00007D64" w:rsidRDefault="00007D64" w:rsidP="007B276D">
      <w:pPr>
        <w:spacing w:line="240" w:lineRule="auto"/>
        <w:contextualSpacing/>
        <w:rPr>
          <w:rFonts w:ascii="Times New Roman" w:hAnsi="Times New Roman" w:cs="Times New Roman"/>
          <w:sz w:val="24"/>
        </w:rPr>
      </w:pPr>
      <w:r>
        <w:rPr>
          <w:rFonts w:ascii="Times New Roman" w:hAnsi="Times New Roman" w:cs="Times New Roman"/>
          <w:sz w:val="24"/>
        </w:rPr>
        <w:t>1. Addendum to FAR 52.212-1</w:t>
      </w:r>
    </w:p>
    <w:p w:rsidR="00990F60" w:rsidRDefault="00007D64" w:rsidP="007B276D">
      <w:pPr>
        <w:spacing w:line="240" w:lineRule="auto"/>
        <w:contextualSpacing/>
        <w:rPr>
          <w:rFonts w:ascii="Times New Roman" w:hAnsi="Times New Roman" w:cs="Times New Roman"/>
          <w:sz w:val="24"/>
        </w:rPr>
      </w:pPr>
      <w:r>
        <w:rPr>
          <w:rFonts w:ascii="Times New Roman" w:hAnsi="Times New Roman" w:cs="Times New Roman"/>
          <w:sz w:val="24"/>
        </w:rPr>
        <w:t xml:space="preserve">2. </w:t>
      </w:r>
      <w:r w:rsidR="00DD56C9" w:rsidRPr="00DD56C9">
        <w:rPr>
          <w:rFonts w:ascii="Times New Roman" w:hAnsi="Times New Roman" w:cs="Times New Roman"/>
          <w:sz w:val="24"/>
        </w:rPr>
        <w:t>Statement of Work dated 19 March 2020</w:t>
      </w:r>
    </w:p>
    <w:p w:rsidR="004A2F09" w:rsidRDefault="004A2F09" w:rsidP="007B276D">
      <w:pPr>
        <w:spacing w:line="240" w:lineRule="auto"/>
        <w:contextualSpacing/>
        <w:rPr>
          <w:rFonts w:ascii="Times New Roman" w:hAnsi="Times New Roman" w:cs="Times New Roman"/>
          <w:sz w:val="24"/>
        </w:rPr>
      </w:pPr>
    </w:p>
    <w:p w:rsidR="004A2F09" w:rsidRPr="00A70CFB" w:rsidRDefault="004A2F09" w:rsidP="007B276D">
      <w:pPr>
        <w:spacing w:line="240" w:lineRule="auto"/>
        <w:contextualSpacing/>
        <w:rPr>
          <w:rFonts w:ascii="Times New Roman" w:hAnsi="Times New Roman" w:cs="Times New Roman"/>
          <w:b/>
          <w:sz w:val="24"/>
          <w:u w:val="single"/>
        </w:rPr>
      </w:pPr>
      <w:r w:rsidRPr="00A70CFB">
        <w:rPr>
          <w:rFonts w:ascii="Times New Roman" w:hAnsi="Times New Roman" w:cs="Times New Roman"/>
          <w:b/>
          <w:sz w:val="24"/>
          <w:u w:val="single"/>
        </w:rPr>
        <w:t>PROVISIONS INCORPORATED BY REFERENCE</w:t>
      </w:r>
      <w:r w:rsidR="00051417">
        <w:rPr>
          <w:rFonts w:ascii="Times New Roman" w:hAnsi="Times New Roman" w:cs="Times New Roman"/>
          <w:b/>
          <w:sz w:val="24"/>
          <w:u w:val="single"/>
        </w:rPr>
        <w:t xml:space="preserve"> OR PARTIAL TEXT (</w:t>
      </w:r>
      <w:r w:rsidR="00051417" w:rsidRPr="00224D3F">
        <w:rPr>
          <w:rFonts w:ascii="Times New Roman" w:hAnsi="Times New Roman" w:cs="Times New Roman"/>
          <w:b/>
          <w:i/>
          <w:sz w:val="24"/>
          <w:highlight w:val="yellow"/>
          <w:u w:val="single"/>
        </w:rPr>
        <w:t>Require Contractor Fill-In</w:t>
      </w:r>
      <w:r w:rsidR="00051417">
        <w:rPr>
          <w:rFonts w:ascii="Times New Roman" w:hAnsi="Times New Roman" w:cs="Times New Roman"/>
          <w:b/>
          <w:sz w:val="24"/>
          <w:u w:val="single"/>
        </w:rPr>
        <w:t>)</w:t>
      </w:r>
      <w:r w:rsidRPr="00A70CFB">
        <w:rPr>
          <w:rFonts w:ascii="Times New Roman" w:hAnsi="Times New Roman" w:cs="Times New Roman"/>
          <w:b/>
          <w:sz w:val="24"/>
          <w:u w:val="single"/>
        </w:rPr>
        <w:t>:</w:t>
      </w:r>
    </w:p>
    <w:p w:rsidR="004A2F09" w:rsidRDefault="004A2F09" w:rsidP="004A2F09">
      <w:pPr>
        <w:spacing w:line="240" w:lineRule="auto"/>
        <w:contextualSpacing/>
        <w:rPr>
          <w:rFonts w:ascii="Times New Roman" w:hAnsi="Times New Roman" w:cs="Times New Roman"/>
          <w:sz w:val="24"/>
        </w:rPr>
      </w:pPr>
      <w:r w:rsidRPr="00ED337C">
        <w:rPr>
          <w:rFonts w:ascii="Times New Roman" w:hAnsi="Times New Roman" w:cs="Times New Roman"/>
          <w:b/>
          <w:sz w:val="24"/>
        </w:rPr>
        <w:t>FAR 52.203-18</w:t>
      </w:r>
      <w:r w:rsidR="00C86655">
        <w:rPr>
          <w:rFonts w:ascii="Times New Roman" w:hAnsi="Times New Roman" w:cs="Times New Roman"/>
          <w:sz w:val="24"/>
        </w:rPr>
        <w:t xml:space="preserve"> </w:t>
      </w:r>
      <w:r w:rsidR="00C86655" w:rsidRPr="00C86655">
        <w:rPr>
          <w:rFonts w:ascii="Times New Roman" w:hAnsi="Times New Roman" w:cs="Times New Roman"/>
          <w:sz w:val="24"/>
        </w:rPr>
        <w:t>Prohibition on Contracting with Entities that Require Certain Internal Confidentiality Agreements or Statements-Representation.</w:t>
      </w:r>
      <w:r w:rsidR="00C86655">
        <w:rPr>
          <w:rFonts w:ascii="Times New Roman" w:hAnsi="Times New Roman" w:cs="Times New Roman"/>
          <w:sz w:val="24"/>
        </w:rPr>
        <w:t xml:space="preserve"> (JAN 2017)</w:t>
      </w:r>
    </w:p>
    <w:p w:rsidR="004A2F09" w:rsidRDefault="004A2F09" w:rsidP="004A2F09">
      <w:pPr>
        <w:spacing w:line="240" w:lineRule="auto"/>
        <w:contextualSpacing/>
        <w:rPr>
          <w:rFonts w:ascii="Times New Roman" w:hAnsi="Times New Roman" w:cs="Times New Roman"/>
          <w:sz w:val="24"/>
        </w:rPr>
      </w:pPr>
      <w:r w:rsidRPr="00ED337C">
        <w:rPr>
          <w:rFonts w:ascii="Times New Roman" w:hAnsi="Times New Roman" w:cs="Times New Roman"/>
          <w:b/>
          <w:sz w:val="24"/>
        </w:rPr>
        <w:t>FAR 52.204-7</w:t>
      </w:r>
      <w:r w:rsidR="00C86655">
        <w:rPr>
          <w:rFonts w:ascii="Times New Roman" w:hAnsi="Times New Roman" w:cs="Times New Roman"/>
          <w:sz w:val="24"/>
        </w:rPr>
        <w:t xml:space="preserve"> </w:t>
      </w:r>
      <w:r w:rsidR="00C86655" w:rsidRPr="00C86655">
        <w:rPr>
          <w:rFonts w:ascii="Times New Roman" w:hAnsi="Times New Roman" w:cs="Times New Roman"/>
          <w:sz w:val="24"/>
        </w:rPr>
        <w:t>System for Award Management.</w:t>
      </w:r>
      <w:r w:rsidR="00C86655">
        <w:rPr>
          <w:rFonts w:ascii="Times New Roman" w:hAnsi="Times New Roman" w:cs="Times New Roman"/>
          <w:sz w:val="24"/>
        </w:rPr>
        <w:t xml:space="preserve"> (OCT 2018)</w:t>
      </w:r>
    </w:p>
    <w:p w:rsidR="004A2F09" w:rsidRDefault="004A2F09" w:rsidP="004A2F09">
      <w:pPr>
        <w:spacing w:line="240" w:lineRule="auto"/>
        <w:contextualSpacing/>
        <w:rPr>
          <w:rFonts w:ascii="Times New Roman" w:hAnsi="Times New Roman" w:cs="Times New Roman"/>
          <w:sz w:val="24"/>
        </w:rPr>
      </w:pPr>
      <w:r w:rsidRPr="00ED337C">
        <w:rPr>
          <w:rFonts w:ascii="Times New Roman" w:hAnsi="Times New Roman" w:cs="Times New Roman"/>
          <w:b/>
          <w:sz w:val="24"/>
        </w:rPr>
        <w:t>FAR 52.204-16</w:t>
      </w:r>
      <w:r w:rsidR="00C86655">
        <w:rPr>
          <w:rFonts w:ascii="Times New Roman" w:hAnsi="Times New Roman" w:cs="Times New Roman"/>
          <w:sz w:val="24"/>
        </w:rPr>
        <w:t xml:space="preserve"> </w:t>
      </w:r>
      <w:r w:rsidR="00C86655" w:rsidRPr="00C86655">
        <w:rPr>
          <w:rFonts w:ascii="Times New Roman" w:hAnsi="Times New Roman" w:cs="Times New Roman"/>
          <w:sz w:val="24"/>
        </w:rPr>
        <w:t>Commercial and Government Entity Code Reporting.</w:t>
      </w:r>
      <w:r w:rsidR="00C86655">
        <w:rPr>
          <w:rFonts w:ascii="Times New Roman" w:hAnsi="Times New Roman" w:cs="Times New Roman"/>
          <w:sz w:val="24"/>
        </w:rPr>
        <w:t xml:space="preserve"> (JUL 2016)</w:t>
      </w:r>
    </w:p>
    <w:p w:rsidR="004A2F09" w:rsidRDefault="004A2F09" w:rsidP="004A2F09">
      <w:pPr>
        <w:spacing w:line="240" w:lineRule="auto"/>
        <w:contextualSpacing/>
        <w:rPr>
          <w:rFonts w:ascii="Times New Roman" w:hAnsi="Times New Roman" w:cs="Times New Roman"/>
          <w:sz w:val="24"/>
        </w:rPr>
      </w:pPr>
      <w:r w:rsidRPr="00F40B30">
        <w:rPr>
          <w:rFonts w:ascii="Times New Roman" w:hAnsi="Times New Roman" w:cs="Times New Roman"/>
          <w:b/>
          <w:sz w:val="24"/>
        </w:rPr>
        <w:t>FAR 52.204-22</w:t>
      </w:r>
      <w:r w:rsidR="00C86655">
        <w:rPr>
          <w:rFonts w:ascii="Times New Roman" w:hAnsi="Times New Roman" w:cs="Times New Roman"/>
          <w:sz w:val="24"/>
        </w:rPr>
        <w:t xml:space="preserve"> </w:t>
      </w:r>
      <w:r w:rsidR="00C86655" w:rsidRPr="00C86655">
        <w:rPr>
          <w:rFonts w:ascii="Times New Roman" w:hAnsi="Times New Roman" w:cs="Times New Roman"/>
          <w:sz w:val="24"/>
        </w:rPr>
        <w:t>Alternative Line Item Proposal.</w:t>
      </w:r>
      <w:r w:rsidR="00C86655">
        <w:rPr>
          <w:rFonts w:ascii="Times New Roman" w:hAnsi="Times New Roman" w:cs="Times New Roman"/>
          <w:sz w:val="24"/>
        </w:rPr>
        <w:t xml:space="preserve"> (JAN 2017)</w:t>
      </w:r>
    </w:p>
    <w:p w:rsidR="00051417" w:rsidRDefault="00051417" w:rsidP="00051417">
      <w:pPr>
        <w:spacing w:line="240" w:lineRule="auto"/>
        <w:contextualSpacing/>
        <w:rPr>
          <w:rFonts w:ascii="Times New Roman" w:hAnsi="Times New Roman" w:cs="Times New Roman"/>
          <w:sz w:val="24"/>
        </w:rPr>
      </w:pPr>
      <w:r w:rsidRPr="00F40B30">
        <w:rPr>
          <w:rFonts w:ascii="Times New Roman" w:hAnsi="Times New Roman" w:cs="Times New Roman"/>
          <w:b/>
          <w:sz w:val="24"/>
        </w:rPr>
        <w:t>FAR 52.204-24</w:t>
      </w:r>
      <w:r>
        <w:rPr>
          <w:rFonts w:ascii="Times New Roman" w:hAnsi="Times New Roman" w:cs="Times New Roman"/>
          <w:sz w:val="24"/>
        </w:rPr>
        <w:t xml:space="preserve"> </w:t>
      </w:r>
      <w:r w:rsidRPr="00861B85">
        <w:rPr>
          <w:rFonts w:ascii="Times New Roman" w:hAnsi="Times New Roman" w:cs="Times New Roman"/>
          <w:sz w:val="24"/>
        </w:rPr>
        <w:t>Representation Regarding Certain Telecommunications and Video Surveillance Services or Equipment.</w:t>
      </w:r>
      <w:r>
        <w:rPr>
          <w:rFonts w:ascii="Times New Roman" w:hAnsi="Times New Roman" w:cs="Times New Roman"/>
          <w:sz w:val="24"/>
        </w:rPr>
        <w:t xml:space="preserve"> (DEC 2019)</w:t>
      </w:r>
    </w:p>
    <w:p w:rsidR="00051417" w:rsidRDefault="00051417" w:rsidP="00051417">
      <w:pPr>
        <w:spacing w:line="240" w:lineRule="auto"/>
        <w:contextualSpacing/>
        <w:rPr>
          <w:rFonts w:ascii="Times New Roman" w:hAnsi="Times New Roman" w:cs="Times New Roman"/>
          <w:sz w:val="24"/>
        </w:rPr>
      </w:pPr>
      <w:r w:rsidRPr="00861B85">
        <w:rPr>
          <w:rFonts w:ascii="Times New Roman" w:hAnsi="Times New Roman" w:cs="Times New Roman"/>
          <w:sz w:val="24"/>
        </w:rPr>
        <w:t xml:space="preserve">Representation. The Offeror represents that </w:t>
      </w:r>
      <w:r w:rsidRPr="00224D3F">
        <w:rPr>
          <w:rFonts w:ascii="Times New Roman" w:hAnsi="Times New Roman" w:cs="Times New Roman"/>
          <w:sz w:val="24"/>
          <w:highlight w:val="yellow"/>
        </w:rPr>
        <w:t>it □ will, □ will not</w:t>
      </w:r>
      <w:r w:rsidRPr="00861B85">
        <w:rPr>
          <w:rFonts w:ascii="Times New Roman" w:hAnsi="Times New Roman" w:cs="Times New Roman"/>
          <w:sz w:val="24"/>
        </w:rPr>
        <w:t xml:space="preserve"> provide covered telecommunications equipment or services to the Government in the performance of any contract, subcontract or other contractual instrument resulting from this solicitation.</w:t>
      </w:r>
    </w:p>
    <w:p w:rsidR="00051417" w:rsidRDefault="00051417" w:rsidP="00051417">
      <w:pPr>
        <w:spacing w:line="240" w:lineRule="auto"/>
        <w:contextualSpacing/>
        <w:rPr>
          <w:rFonts w:ascii="Times New Roman" w:hAnsi="Times New Roman" w:cs="Times New Roman"/>
          <w:sz w:val="24"/>
        </w:rPr>
      </w:pPr>
      <w:r w:rsidRPr="00F40B30">
        <w:rPr>
          <w:rFonts w:ascii="Times New Roman" w:hAnsi="Times New Roman" w:cs="Times New Roman"/>
          <w:b/>
          <w:sz w:val="24"/>
        </w:rPr>
        <w:t>FAR 52.204-26</w:t>
      </w:r>
      <w:r>
        <w:rPr>
          <w:rFonts w:ascii="Times New Roman" w:hAnsi="Times New Roman" w:cs="Times New Roman"/>
          <w:sz w:val="24"/>
        </w:rPr>
        <w:t xml:space="preserve"> </w:t>
      </w:r>
      <w:r w:rsidRPr="00A70CFB">
        <w:rPr>
          <w:rFonts w:ascii="Times New Roman" w:hAnsi="Times New Roman" w:cs="Times New Roman"/>
          <w:sz w:val="24"/>
        </w:rPr>
        <w:t>Covered Telecommunications Equipment or Services-Representation.</w:t>
      </w:r>
      <w:r>
        <w:rPr>
          <w:rFonts w:ascii="Times New Roman" w:hAnsi="Times New Roman" w:cs="Times New Roman"/>
          <w:sz w:val="24"/>
        </w:rPr>
        <w:t xml:space="preserve"> (DEC 2019)</w:t>
      </w:r>
    </w:p>
    <w:p w:rsidR="00051417" w:rsidRDefault="00051417" w:rsidP="00051417">
      <w:pPr>
        <w:spacing w:line="240" w:lineRule="auto"/>
        <w:contextualSpacing/>
        <w:rPr>
          <w:rFonts w:ascii="Times New Roman" w:hAnsi="Times New Roman" w:cs="Times New Roman"/>
          <w:sz w:val="24"/>
        </w:rPr>
      </w:pPr>
      <w:r w:rsidRPr="00A70CFB">
        <w:rPr>
          <w:rFonts w:ascii="Times New Roman" w:hAnsi="Times New Roman" w:cs="Times New Roman"/>
          <w:sz w:val="24"/>
        </w:rPr>
        <w:t xml:space="preserve">Representation. The Offeror represents that </w:t>
      </w:r>
      <w:r w:rsidRPr="00224D3F">
        <w:rPr>
          <w:rFonts w:ascii="Times New Roman" w:hAnsi="Times New Roman" w:cs="Times New Roman"/>
          <w:sz w:val="24"/>
          <w:highlight w:val="yellow"/>
        </w:rPr>
        <w:t>it □ does, □ does not</w:t>
      </w:r>
      <w:r w:rsidRPr="00A70CFB">
        <w:rPr>
          <w:rFonts w:ascii="Times New Roman" w:hAnsi="Times New Roman" w:cs="Times New Roman"/>
          <w:sz w:val="24"/>
        </w:rPr>
        <w:t xml:space="preserve"> provide covered telecommunications equipment or services as a part of its offered products or services to the Government in the performance of any contract, subcontract, or other contractual instrument.</w:t>
      </w:r>
    </w:p>
    <w:p w:rsidR="00051417" w:rsidRDefault="00051417" w:rsidP="00051417">
      <w:pPr>
        <w:spacing w:line="240" w:lineRule="auto"/>
        <w:contextualSpacing/>
        <w:rPr>
          <w:rFonts w:ascii="Times New Roman" w:hAnsi="Times New Roman" w:cs="Times New Roman"/>
          <w:sz w:val="24"/>
        </w:rPr>
      </w:pPr>
      <w:r w:rsidRPr="00F40B30">
        <w:rPr>
          <w:rFonts w:ascii="Times New Roman" w:hAnsi="Times New Roman" w:cs="Times New Roman"/>
          <w:b/>
          <w:sz w:val="24"/>
        </w:rPr>
        <w:t>FAR 52.209-11</w:t>
      </w:r>
      <w:r>
        <w:rPr>
          <w:rFonts w:ascii="Times New Roman" w:hAnsi="Times New Roman" w:cs="Times New Roman"/>
          <w:sz w:val="24"/>
        </w:rPr>
        <w:t xml:space="preserve"> </w:t>
      </w:r>
      <w:r w:rsidRPr="00F3179A">
        <w:rPr>
          <w:rFonts w:ascii="Times New Roman" w:hAnsi="Times New Roman" w:cs="Times New Roman"/>
          <w:sz w:val="24"/>
        </w:rPr>
        <w:t>Representation by Corporations Regarding Delinquent Tax Liability or a Felony Conviction under any Federal Law.</w:t>
      </w:r>
      <w:r>
        <w:rPr>
          <w:rFonts w:ascii="Times New Roman" w:hAnsi="Times New Roman" w:cs="Times New Roman"/>
          <w:sz w:val="24"/>
        </w:rPr>
        <w:t xml:space="preserve"> (FEB 2016)</w:t>
      </w:r>
    </w:p>
    <w:p w:rsidR="00051417" w:rsidRPr="00F3179A" w:rsidRDefault="00051417" w:rsidP="00051417">
      <w:pPr>
        <w:spacing w:line="240" w:lineRule="auto"/>
        <w:contextualSpacing/>
        <w:rPr>
          <w:rFonts w:ascii="Times New Roman" w:hAnsi="Times New Roman" w:cs="Times New Roman"/>
          <w:sz w:val="24"/>
        </w:rPr>
      </w:pPr>
      <w:r w:rsidRPr="00F3179A">
        <w:rPr>
          <w:rFonts w:ascii="Times New Roman" w:hAnsi="Times New Roman" w:cs="Times New Roman"/>
          <w:sz w:val="24"/>
        </w:rPr>
        <w:t>The Offeror represents that–</w:t>
      </w:r>
    </w:p>
    <w:p w:rsidR="00051417" w:rsidRPr="00F3179A" w:rsidRDefault="00051417" w:rsidP="00051417">
      <w:pPr>
        <w:spacing w:line="240" w:lineRule="auto"/>
        <w:contextualSpacing/>
        <w:rPr>
          <w:rFonts w:ascii="Times New Roman" w:hAnsi="Times New Roman" w:cs="Times New Roman"/>
          <w:sz w:val="24"/>
        </w:rPr>
      </w:pPr>
      <w:r w:rsidRPr="00F3179A">
        <w:rPr>
          <w:rFonts w:ascii="Times New Roman" w:hAnsi="Times New Roman" w:cs="Times New Roman"/>
          <w:sz w:val="24"/>
        </w:rPr>
        <w:t xml:space="preserve">           (1)It </w:t>
      </w:r>
      <w:r w:rsidRPr="00224D3F">
        <w:rPr>
          <w:rFonts w:ascii="Times New Roman" w:hAnsi="Times New Roman" w:cs="Times New Roman"/>
          <w:sz w:val="24"/>
          <w:highlight w:val="yellow"/>
        </w:rPr>
        <w:t xml:space="preserve">is </w:t>
      </w:r>
      <w:r w:rsidRPr="00224D3F">
        <w:rPr>
          <w:rFonts w:ascii="Times New Roman" w:hAnsi="Times New Roman" w:cs="Times New Roman"/>
          <w:sz w:val="24"/>
          <w:highlight w:val="yellow"/>
        </w:rPr>
        <w:t xml:space="preserve"> is not </w:t>
      </w:r>
      <w:r w:rsidRPr="00224D3F">
        <w:rPr>
          <w:rFonts w:ascii="Times New Roman" w:hAnsi="Times New Roman" w:cs="Times New Roman"/>
          <w:sz w:val="24"/>
          <w:highlight w:val="yellow"/>
        </w:rPr>
        <w:t> a corporation</w:t>
      </w:r>
      <w:r w:rsidRPr="00F3179A">
        <w:rPr>
          <w:rFonts w:ascii="Times New Roman" w:hAnsi="Times New Roman" w:cs="Times New Roman"/>
          <w:sz w:val="24"/>
        </w:rPr>
        <w:t xml:space="preserve">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and</w:t>
      </w:r>
    </w:p>
    <w:p w:rsidR="00051417" w:rsidRDefault="00051417" w:rsidP="00051417">
      <w:pPr>
        <w:spacing w:line="240" w:lineRule="auto"/>
        <w:contextualSpacing/>
        <w:rPr>
          <w:rFonts w:ascii="Times New Roman" w:hAnsi="Times New Roman" w:cs="Times New Roman"/>
          <w:sz w:val="24"/>
        </w:rPr>
      </w:pPr>
      <w:r w:rsidRPr="00F3179A">
        <w:rPr>
          <w:rFonts w:ascii="Times New Roman" w:hAnsi="Times New Roman" w:cs="Times New Roman"/>
          <w:sz w:val="24"/>
        </w:rPr>
        <w:lastRenderedPageBreak/>
        <w:t xml:space="preserve">           (2)It </w:t>
      </w:r>
      <w:r w:rsidRPr="00224D3F">
        <w:rPr>
          <w:rFonts w:ascii="Times New Roman" w:hAnsi="Times New Roman" w:cs="Times New Roman"/>
          <w:sz w:val="24"/>
          <w:highlight w:val="yellow"/>
        </w:rPr>
        <w:t xml:space="preserve">is </w:t>
      </w:r>
      <w:r w:rsidRPr="00224D3F">
        <w:rPr>
          <w:rFonts w:ascii="Times New Roman" w:hAnsi="Times New Roman" w:cs="Times New Roman"/>
          <w:sz w:val="24"/>
          <w:highlight w:val="yellow"/>
        </w:rPr>
        <w:t xml:space="preserve"> is not </w:t>
      </w:r>
      <w:r w:rsidRPr="00224D3F">
        <w:rPr>
          <w:rFonts w:ascii="Times New Roman" w:hAnsi="Times New Roman" w:cs="Times New Roman"/>
          <w:sz w:val="24"/>
          <w:highlight w:val="yellow"/>
        </w:rPr>
        <w:t> a corporation</w:t>
      </w:r>
      <w:r w:rsidRPr="00F3179A">
        <w:rPr>
          <w:rFonts w:ascii="Times New Roman" w:hAnsi="Times New Roman" w:cs="Times New Roman"/>
          <w:sz w:val="24"/>
        </w:rPr>
        <w:t xml:space="preserve"> that was convicted of a felony criminal violation under a Federal law within the preceding 24 months.</w:t>
      </w:r>
    </w:p>
    <w:p w:rsidR="004A2F09" w:rsidRDefault="004A2F09" w:rsidP="004A2F09">
      <w:pPr>
        <w:spacing w:line="240" w:lineRule="auto"/>
        <w:contextualSpacing/>
        <w:rPr>
          <w:rFonts w:ascii="Times New Roman" w:hAnsi="Times New Roman" w:cs="Times New Roman"/>
          <w:sz w:val="24"/>
        </w:rPr>
      </w:pPr>
      <w:r w:rsidRPr="00F40B30">
        <w:rPr>
          <w:rFonts w:ascii="Times New Roman" w:hAnsi="Times New Roman" w:cs="Times New Roman"/>
          <w:b/>
          <w:sz w:val="24"/>
        </w:rPr>
        <w:t>FAR 52.212-1</w:t>
      </w:r>
      <w:r w:rsidR="006A07C2" w:rsidRPr="006A07C2">
        <w:t xml:space="preserve"> </w:t>
      </w:r>
      <w:r w:rsidR="006A07C2" w:rsidRPr="006A07C2">
        <w:rPr>
          <w:rFonts w:ascii="Times New Roman" w:hAnsi="Times New Roman" w:cs="Times New Roman"/>
          <w:sz w:val="24"/>
        </w:rPr>
        <w:t>Instructions to Offerors-Commercial Items.</w:t>
      </w:r>
      <w:r w:rsidR="006A07C2">
        <w:rPr>
          <w:rFonts w:ascii="Times New Roman" w:hAnsi="Times New Roman" w:cs="Times New Roman"/>
          <w:sz w:val="24"/>
        </w:rPr>
        <w:t xml:space="preserve"> (OCT 2018)</w:t>
      </w:r>
      <w:r w:rsidR="00947FF2">
        <w:rPr>
          <w:rFonts w:ascii="Times New Roman" w:hAnsi="Times New Roman" w:cs="Times New Roman"/>
          <w:sz w:val="24"/>
        </w:rPr>
        <w:t xml:space="preserve"> (DEVIATION 1018-O0018)</w:t>
      </w:r>
    </w:p>
    <w:p w:rsidR="00051417" w:rsidRDefault="00051417" w:rsidP="00051417">
      <w:pPr>
        <w:spacing w:line="240" w:lineRule="auto"/>
        <w:contextualSpacing/>
        <w:rPr>
          <w:rFonts w:ascii="Times New Roman" w:hAnsi="Times New Roman" w:cs="Times New Roman"/>
          <w:sz w:val="24"/>
        </w:rPr>
      </w:pPr>
      <w:r w:rsidRPr="00F40B30">
        <w:rPr>
          <w:rFonts w:ascii="Times New Roman" w:hAnsi="Times New Roman" w:cs="Times New Roman"/>
          <w:b/>
          <w:sz w:val="24"/>
        </w:rPr>
        <w:t>FAR 52.212-3</w:t>
      </w:r>
      <w:r>
        <w:rPr>
          <w:rFonts w:ascii="Times New Roman" w:hAnsi="Times New Roman" w:cs="Times New Roman"/>
          <w:sz w:val="24"/>
        </w:rPr>
        <w:t xml:space="preserve"> </w:t>
      </w:r>
      <w:r w:rsidRPr="00C82348">
        <w:rPr>
          <w:rFonts w:ascii="Times New Roman" w:hAnsi="Times New Roman" w:cs="Times New Roman"/>
          <w:sz w:val="24"/>
        </w:rPr>
        <w:t>Offeror Representations and Certifications-Commercial Items.</w:t>
      </w:r>
      <w:r>
        <w:rPr>
          <w:rFonts w:ascii="Times New Roman" w:hAnsi="Times New Roman" w:cs="Times New Roman"/>
          <w:sz w:val="24"/>
        </w:rPr>
        <w:t xml:space="preserve"> (DEC 2019)</w:t>
      </w:r>
    </w:p>
    <w:p w:rsidR="00051417" w:rsidRDefault="00051417" w:rsidP="00051417">
      <w:pPr>
        <w:spacing w:line="240" w:lineRule="auto"/>
        <w:contextualSpacing/>
        <w:rPr>
          <w:rFonts w:ascii="Times New Roman" w:hAnsi="Times New Roman" w:cs="Times New Roman"/>
          <w:sz w:val="24"/>
        </w:rPr>
      </w:pPr>
      <w:r w:rsidRPr="00C82348">
        <w:rPr>
          <w:rFonts w:ascii="Times New Roman" w:hAnsi="Times New Roman" w:cs="Times New Roman"/>
          <w:sz w:val="24"/>
        </w:rPr>
        <w:t xml:space="preserve">The offeror has completed the annual representations and certifications electronically in SAM accessed through http://www.sam.gov. After reviewing SAM information, the Offeror verifies by submission of this offer that the representations and certifications currently posted electronically at FAR 52.212-3, Offeror Representations and Certifications-Commercial Items, have been entered or updated in the last 12 months, are current, accurate, complete, and applicable to this solicitation (including the business size standard applicable to the NAICS code referenced for this solicitation), at the time this offer is submitted and are incorporated in this offer by reference (see FAR 4.1201), </w:t>
      </w:r>
      <w:r w:rsidRPr="00224D3F">
        <w:rPr>
          <w:rFonts w:ascii="Times New Roman" w:hAnsi="Times New Roman" w:cs="Times New Roman"/>
          <w:sz w:val="24"/>
          <w:highlight w:val="yellow"/>
        </w:rPr>
        <w:t>except for paragraphs ______________</w:t>
      </w:r>
      <w:r w:rsidRPr="00C82348">
        <w:rPr>
          <w:rFonts w:ascii="Times New Roman" w:hAnsi="Times New Roman" w:cs="Times New Roman"/>
          <w:sz w:val="24"/>
        </w:rPr>
        <w:t>.</w:t>
      </w:r>
    </w:p>
    <w:p w:rsidR="004A2F09" w:rsidRDefault="004A2F09" w:rsidP="004A2F09">
      <w:pPr>
        <w:spacing w:line="240" w:lineRule="auto"/>
        <w:contextualSpacing/>
        <w:rPr>
          <w:rFonts w:ascii="Times New Roman" w:hAnsi="Times New Roman" w:cs="Times New Roman"/>
          <w:sz w:val="24"/>
        </w:rPr>
      </w:pPr>
      <w:r w:rsidRPr="00EF58BA">
        <w:rPr>
          <w:rFonts w:ascii="Times New Roman" w:hAnsi="Times New Roman" w:cs="Times New Roman"/>
          <w:b/>
          <w:sz w:val="24"/>
        </w:rPr>
        <w:t>DFARS 252.203-7005</w:t>
      </w:r>
      <w:r w:rsidR="00EF58BA" w:rsidRPr="00EF58BA">
        <w:t xml:space="preserve"> </w:t>
      </w:r>
      <w:r w:rsidR="00EF58BA" w:rsidRPr="00EF58BA">
        <w:rPr>
          <w:rFonts w:ascii="Times New Roman" w:hAnsi="Times New Roman" w:cs="Times New Roman"/>
          <w:sz w:val="24"/>
        </w:rPr>
        <w:t>Representation Relating to Compensation of Former DoD Officials.</w:t>
      </w:r>
      <w:r w:rsidR="00EF58BA">
        <w:rPr>
          <w:rFonts w:ascii="Times New Roman" w:hAnsi="Times New Roman" w:cs="Times New Roman"/>
          <w:sz w:val="24"/>
        </w:rPr>
        <w:t xml:space="preserve"> (NOV 2011)</w:t>
      </w:r>
    </w:p>
    <w:p w:rsidR="004A2F09" w:rsidRDefault="004A2F09" w:rsidP="004A2F09">
      <w:pPr>
        <w:spacing w:line="240" w:lineRule="auto"/>
        <w:contextualSpacing/>
        <w:rPr>
          <w:rFonts w:ascii="Times New Roman" w:hAnsi="Times New Roman" w:cs="Times New Roman"/>
          <w:sz w:val="24"/>
        </w:rPr>
      </w:pPr>
      <w:r w:rsidRPr="00EF58BA">
        <w:rPr>
          <w:rFonts w:ascii="Times New Roman" w:hAnsi="Times New Roman" w:cs="Times New Roman"/>
          <w:b/>
          <w:sz w:val="24"/>
        </w:rPr>
        <w:t>DFARS 252.204-7008</w:t>
      </w:r>
      <w:r w:rsidR="00EF58BA">
        <w:rPr>
          <w:rFonts w:ascii="Times New Roman" w:hAnsi="Times New Roman" w:cs="Times New Roman"/>
          <w:sz w:val="24"/>
        </w:rPr>
        <w:t xml:space="preserve"> </w:t>
      </w:r>
      <w:r w:rsidR="00EF58BA" w:rsidRPr="00EF58BA">
        <w:rPr>
          <w:rFonts w:ascii="Times New Roman" w:hAnsi="Times New Roman" w:cs="Times New Roman"/>
          <w:sz w:val="24"/>
        </w:rPr>
        <w:t>Compliance with Safeguarding Covered Defense Information Controls.</w:t>
      </w:r>
      <w:r w:rsidR="00EF58BA">
        <w:rPr>
          <w:rFonts w:ascii="Times New Roman" w:hAnsi="Times New Roman" w:cs="Times New Roman"/>
          <w:sz w:val="24"/>
        </w:rPr>
        <w:t xml:space="preserve"> (OCT 2016)</w:t>
      </w:r>
    </w:p>
    <w:p w:rsidR="009F629E" w:rsidRDefault="009F629E" w:rsidP="009F629E">
      <w:pPr>
        <w:spacing w:line="240" w:lineRule="auto"/>
        <w:contextualSpacing/>
        <w:rPr>
          <w:rFonts w:ascii="Times New Roman" w:hAnsi="Times New Roman" w:cs="Times New Roman"/>
          <w:sz w:val="24"/>
        </w:rPr>
      </w:pPr>
      <w:r w:rsidRPr="009F629E">
        <w:rPr>
          <w:rFonts w:ascii="Times New Roman" w:hAnsi="Times New Roman" w:cs="Times New Roman"/>
          <w:b/>
          <w:sz w:val="24"/>
        </w:rPr>
        <w:t>DFARS 252.204-7016</w:t>
      </w:r>
      <w:r>
        <w:rPr>
          <w:rFonts w:ascii="Times New Roman" w:hAnsi="Times New Roman" w:cs="Times New Roman"/>
          <w:sz w:val="24"/>
        </w:rPr>
        <w:t xml:space="preserve"> </w:t>
      </w:r>
      <w:r w:rsidRPr="009F629E">
        <w:rPr>
          <w:rFonts w:ascii="Times New Roman" w:hAnsi="Times New Roman" w:cs="Times New Roman"/>
          <w:sz w:val="24"/>
        </w:rPr>
        <w:t>Covered Defense Telecommunications Equipment or Services—Representation.</w:t>
      </w:r>
      <w:r>
        <w:rPr>
          <w:rFonts w:ascii="Times New Roman" w:hAnsi="Times New Roman" w:cs="Times New Roman"/>
          <w:sz w:val="24"/>
        </w:rPr>
        <w:t xml:space="preserve"> (DEC 2019)</w:t>
      </w:r>
    </w:p>
    <w:p w:rsidR="009F629E" w:rsidRDefault="009F629E" w:rsidP="009F629E">
      <w:pPr>
        <w:spacing w:line="240" w:lineRule="auto"/>
        <w:contextualSpacing/>
        <w:rPr>
          <w:rFonts w:ascii="Times New Roman" w:hAnsi="Times New Roman" w:cs="Times New Roman"/>
          <w:sz w:val="24"/>
        </w:rPr>
      </w:pPr>
      <w:r w:rsidRPr="009F629E">
        <w:rPr>
          <w:rFonts w:ascii="Times New Roman" w:hAnsi="Times New Roman" w:cs="Times New Roman"/>
          <w:sz w:val="24"/>
        </w:rPr>
        <w:t xml:space="preserve">(c) Representation. The Offeror represents </w:t>
      </w:r>
      <w:r w:rsidRPr="009F629E">
        <w:rPr>
          <w:rFonts w:ascii="Times New Roman" w:hAnsi="Times New Roman" w:cs="Times New Roman"/>
          <w:sz w:val="24"/>
          <w:highlight w:val="yellow"/>
        </w:rPr>
        <w:t>that it [   ] does, [   ] does not provide</w:t>
      </w:r>
      <w:r w:rsidRPr="009F629E">
        <w:rPr>
          <w:rFonts w:ascii="Times New Roman" w:hAnsi="Times New Roman" w:cs="Times New Roman"/>
          <w:sz w:val="24"/>
        </w:rPr>
        <w:t xml:space="preserve"> covered defense telecommunications equipment or services as a part of its offered products or services to the Government in the performance of any contract, subcontract, or other contractual instrument.</w:t>
      </w:r>
    </w:p>
    <w:p w:rsidR="00AF597F" w:rsidRDefault="00AF597F" w:rsidP="00AF597F">
      <w:pPr>
        <w:spacing w:line="240" w:lineRule="auto"/>
        <w:contextualSpacing/>
        <w:rPr>
          <w:rFonts w:ascii="Times New Roman" w:hAnsi="Times New Roman" w:cs="Times New Roman"/>
          <w:sz w:val="24"/>
        </w:rPr>
      </w:pPr>
      <w:r w:rsidRPr="005D0F39">
        <w:rPr>
          <w:rFonts w:ascii="Times New Roman" w:hAnsi="Times New Roman" w:cs="Times New Roman"/>
          <w:b/>
          <w:sz w:val="24"/>
        </w:rPr>
        <w:t>DFARS 252.204-7017</w:t>
      </w:r>
      <w:r>
        <w:rPr>
          <w:rFonts w:ascii="Times New Roman" w:hAnsi="Times New Roman" w:cs="Times New Roman"/>
          <w:sz w:val="24"/>
        </w:rPr>
        <w:t xml:space="preserve"> </w:t>
      </w:r>
      <w:r w:rsidRPr="005D0F39">
        <w:rPr>
          <w:rFonts w:ascii="Times New Roman" w:hAnsi="Times New Roman" w:cs="Times New Roman"/>
          <w:sz w:val="24"/>
        </w:rPr>
        <w:t>Prohibition on the Acquisition of Covered Defense Telecommunications Equipment or Services—Representation.</w:t>
      </w:r>
      <w:r>
        <w:rPr>
          <w:rFonts w:ascii="Times New Roman" w:hAnsi="Times New Roman" w:cs="Times New Roman"/>
          <w:sz w:val="24"/>
        </w:rPr>
        <w:t xml:space="preserve"> (DEC 2019)</w:t>
      </w:r>
    </w:p>
    <w:p w:rsidR="00AF597F" w:rsidRPr="005D0F39" w:rsidRDefault="00AF597F" w:rsidP="00AF597F">
      <w:pPr>
        <w:spacing w:line="240" w:lineRule="auto"/>
        <w:contextualSpacing/>
        <w:rPr>
          <w:rFonts w:ascii="Times New Roman" w:hAnsi="Times New Roman" w:cs="Times New Roman"/>
          <w:sz w:val="24"/>
        </w:rPr>
      </w:pPr>
      <w:r w:rsidRPr="005D0F39">
        <w:rPr>
          <w:rFonts w:ascii="Times New Roman" w:hAnsi="Times New Roman" w:cs="Times New Roman"/>
          <w:sz w:val="24"/>
        </w:rPr>
        <w:t xml:space="preserve">(d) </w:t>
      </w:r>
      <w:r w:rsidRPr="001640D7">
        <w:rPr>
          <w:rFonts w:ascii="Times New Roman" w:hAnsi="Times New Roman" w:cs="Times New Roman"/>
          <w:sz w:val="24"/>
          <w:highlight w:val="yellow"/>
        </w:rPr>
        <w:t>Representation. If in its annual representations and certifications in SAM the Offeror has represented in paragraph (c) of the provision at 252.204-7016, Covered Defense Telecommunications Equipment or Services—Representation, that it “does” provide covered defense telecommunications equipment or services as a part of its offered products or services to the Government in the performance of any contract, subcontract, or other contractual instrument, then the Offeror shall complete the following additional representation</w:t>
      </w:r>
      <w:r w:rsidRPr="005D0F39">
        <w:rPr>
          <w:rFonts w:ascii="Times New Roman" w:hAnsi="Times New Roman" w:cs="Times New Roman"/>
          <w:sz w:val="24"/>
        </w:rPr>
        <w:t>:</w:t>
      </w:r>
    </w:p>
    <w:p w:rsidR="00AF597F" w:rsidRPr="005D0F39" w:rsidRDefault="00AF597F" w:rsidP="00AF597F">
      <w:pPr>
        <w:spacing w:line="240" w:lineRule="auto"/>
        <w:contextualSpacing/>
        <w:rPr>
          <w:rFonts w:ascii="Times New Roman" w:hAnsi="Times New Roman" w:cs="Times New Roman"/>
          <w:sz w:val="24"/>
        </w:rPr>
      </w:pPr>
    </w:p>
    <w:p w:rsidR="00AF597F" w:rsidRDefault="00AF597F" w:rsidP="00AF597F">
      <w:pPr>
        <w:spacing w:line="240" w:lineRule="auto"/>
        <w:contextualSpacing/>
        <w:rPr>
          <w:rFonts w:ascii="Times New Roman" w:hAnsi="Times New Roman" w:cs="Times New Roman"/>
          <w:sz w:val="24"/>
        </w:rPr>
      </w:pPr>
      <w:r w:rsidRPr="005D0F39">
        <w:rPr>
          <w:rFonts w:ascii="Times New Roman" w:hAnsi="Times New Roman" w:cs="Times New Roman"/>
          <w:sz w:val="24"/>
        </w:rPr>
        <w:t xml:space="preserve">The Offeror </w:t>
      </w:r>
      <w:r w:rsidRPr="001640D7">
        <w:rPr>
          <w:rFonts w:ascii="Times New Roman" w:hAnsi="Times New Roman" w:cs="Times New Roman"/>
          <w:sz w:val="24"/>
          <w:highlight w:val="yellow"/>
        </w:rPr>
        <w:t>represents that it [] will [] will not provide</w:t>
      </w:r>
      <w:r w:rsidRPr="005D0F39">
        <w:rPr>
          <w:rFonts w:ascii="Times New Roman" w:hAnsi="Times New Roman" w:cs="Times New Roman"/>
          <w:sz w:val="24"/>
        </w:rPr>
        <w:t xml:space="preserve"> covered defense telecommunications equipment or services as a part of its offered products or services to DoD in the performance of any award resulting from this solicitation.</w:t>
      </w:r>
    </w:p>
    <w:p w:rsidR="004A2F09" w:rsidRDefault="004A2F09" w:rsidP="004A2F09">
      <w:pPr>
        <w:spacing w:line="240" w:lineRule="auto"/>
        <w:contextualSpacing/>
        <w:rPr>
          <w:rFonts w:ascii="Times New Roman" w:hAnsi="Times New Roman" w:cs="Times New Roman"/>
          <w:sz w:val="24"/>
        </w:rPr>
      </w:pPr>
      <w:r w:rsidRPr="00EF58BA">
        <w:rPr>
          <w:rFonts w:ascii="Times New Roman" w:hAnsi="Times New Roman" w:cs="Times New Roman"/>
          <w:b/>
          <w:sz w:val="24"/>
        </w:rPr>
        <w:t>DFARS 252.215-7008</w:t>
      </w:r>
      <w:r w:rsidR="00EF58BA">
        <w:rPr>
          <w:rFonts w:ascii="Times New Roman" w:hAnsi="Times New Roman" w:cs="Times New Roman"/>
          <w:sz w:val="24"/>
        </w:rPr>
        <w:t xml:space="preserve"> </w:t>
      </w:r>
      <w:r w:rsidR="00EF58BA" w:rsidRPr="00EF58BA">
        <w:rPr>
          <w:rFonts w:ascii="Times New Roman" w:hAnsi="Times New Roman" w:cs="Times New Roman"/>
          <w:sz w:val="24"/>
        </w:rPr>
        <w:t>Only One Offer.</w:t>
      </w:r>
      <w:r w:rsidR="00EF58BA">
        <w:rPr>
          <w:rFonts w:ascii="Times New Roman" w:hAnsi="Times New Roman" w:cs="Times New Roman"/>
          <w:sz w:val="24"/>
        </w:rPr>
        <w:t xml:space="preserve"> (JUL 2019)</w:t>
      </w:r>
    </w:p>
    <w:p w:rsidR="004A2F09" w:rsidRDefault="004A2F09" w:rsidP="004A2F09">
      <w:pPr>
        <w:spacing w:line="240" w:lineRule="auto"/>
        <w:contextualSpacing/>
        <w:rPr>
          <w:rFonts w:ascii="Times New Roman" w:hAnsi="Times New Roman" w:cs="Times New Roman"/>
          <w:sz w:val="24"/>
        </w:rPr>
      </w:pPr>
      <w:r w:rsidRPr="00EF58BA">
        <w:rPr>
          <w:rFonts w:ascii="Times New Roman" w:hAnsi="Times New Roman" w:cs="Times New Roman"/>
          <w:b/>
          <w:sz w:val="24"/>
        </w:rPr>
        <w:t>DFARS 252.215-7013</w:t>
      </w:r>
      <w:r w:rsidR="00EF58BA">
        <w:rPr>
          <w:rFonts w:ascii="Times New Roman" w:hAnsi="Times New Roman" w:cs="Times New Roman"/>
          <w:sz w:val="24"/>
        </w:rPr>
        <w:t xml:space="preserve"> </w:t>
      </w:r>
      <w:r w:rsidR="00EF58BA" w:rsidRPr="00EF58BA">
        <w:rPr>
          <w:rFonts w:ascii="Times New Roman" w:hAnsi="Times New Roman" w:cs="Times New Roman"/>
          <w:sz w:val="24"/>
        </w:rPr>
        <w:t>Supplies and Services Provided by Nontraditional Defense Contractors.</w:t>
      </w:r>
      <w:r w:rsidR="00EF58BA">
        <w:rPr>
          <w:rFonts w:ascii="Times New Roman" w:hAnsi="Times New Roman" w:cs="Times New Roman"/>
          <w:sz w:val="24"/>
        </w:rPr>
        <w:t xml:space="preserve"> (JAN 2018)</w:t>
      </w:r>
    </w:p>
    <w:p w:rsidR="00C45E53" w:rsidRPr="00C45E53" w:rsidRDefault="00C45E53" w:rsidP="00C45E53">
      <w:pPr>
        <w:spacing w:line="240" w:lineRule="auto"/>
        <w:contextualSpacing/>
        <w:rPr>
          <w:rFonts w:ascii="Times New Roman" w:hAnsi="Times New Roman" w:cs="Times New Roman"/>
          <w:sz w:val="24"/>
        </w:rPr>
      </w:pPr>
      <w:r w:rsidRPr="00C45E53">
        <w:rPr>
          <w:rFonts w:ascii="Times New Roman" w:hAnsi="Times New Roman" w:cs="Times New Roman"/>
          <w:b/>
          <w:sz w:val="24"/>
        </w:rPr>
        <w:t>DFARS 252.225-7974</w:t>
      </w:r>
      <w:r>
        <w:rPr>
          <w:rFonts w:ascii="Times New Roman" w:hAnsi="Times New Roman" w:cs="Times New Roman"/>
          <w:sz w:val="24"/>
        </w:rPr>
        <w:t xml:space="preserve"> </w:t>
      </w:r>
      <w:r w:rsidRPr="00C45E53">
        <w:rPr>
          <w:rFonts w:ascii="Times New Roman" w:hAnsi="Times New Roman" w:cs="Times New Roman"/>
          <w:sz w:val="24"/>
        </w:rPr>
        <w:t>Representation Regarding Business Operations with the</w:t>
      </w:r>
    </w:p>
    <w:p w:rsidR="00C45E53" w:rsidRDefault="00C45E53" w:rsidP="00C45E53">
      <w:pPr>
        <w:spacing w:line="240" w:lineRule="auto"/>
        <w:contextualSpacing/>
        <w:rPr>
          <w:rFonts w:ascii="Times New Roman" w:hAnsi="Times New Roman" w:cs="Times New Roman"/>
          <w:sz w:val="24"/>
        </w:rPr>
      </w:pPr>
      <w:r w:rsidRPr="00C45E53">
        <w:rPr>
          <w:rFonts w:ascii="Times New Roman" w:hAnsi="Times New Roman" w:cs="Times New Roman"/>
          <w:sz w:val="24"/>
        </w:rPr>
        <w:t>Maduro</w:t>
      </w:r>
      <w:r>
        <w:rPr>
          <w:rFonts w:ascii="Times New Roman" w:hAnsi="Times New Roman" w:cs="Times New Roman"/>
          <w:sz w:val="24"/>
        </w:rPr>
        <w:t xml:space="preserve"> Regime. (Deviation 2020-O0005) (FEB 2020)</w:t>
      </w:r>
    </w:p>
    <w:p w:rsidR="004A2F09" w:rsidRDefault="004A2F09" w:rsidP="004A2F09">
      <w:pPr>
        <w:spacing w:line="240" w:lineRule="auto"/>
        <w:contextualSpacing/>
        <w:rPr>
          <w:rFonts w:ascii="Times New Roman" w:hAnsi="Times New Roman" w:cs="Times New Roman"/>
          <w:sz w:val="24"/>
        </w:rPr>
      </w:pPr>
    </w:p>
    <w:p w:rsidR="004A2F09" w:rsidRPr="00A70CFB" w:rsidRDefault="004A2F09" w:rsidP="004A2F09">
      <w:pPr>
        <w:spacing w:line="240" w:lineRule="auto"/>
        <w:contextualSpacing/>
        <w:rPr>
          <w:rFonts w:ascii="Times New Roman" w:hAnsi="Times New Roman" w:cs="Times New Roman"/>
          <w:b/>
          <w:sz w:val="24"/>
          <w:u w:val="single"/>
        </w:rPr>
      </w:pPr>
      <w:r w:rsidRPr="00A70CFB">
        <w:rPr>
          <w:rFonts w:ascii="Times New Roman" w:hAnsi="Times New Roman" w:cs="Times New Roman"/>
          <w:b/>
          <w:sz w:val="24"/>
          <w:u w:val="single"/>
        </w:rPr>
        <w:t>PROVISIONS INCORPORATED BY FULL</w:t>
      </w:r>
      <w:r w:rsidR="00051417">
        <w:rPr>
          <w:rFonts w:ascii="Times New Roman" w:hAnsi="Times New Roman" w:cs="Times New Roman"/>
          <w:b/>
          <w:sz w:val="24"/>
          <w:u w:val="single"/>
        </w:rPr>
        <w:t xml:space="preserve"> TEXT</w:t>
      </w:r>
      <w:r w:rsidR="00224D3F">
        <w:rPr>
          <w:rFonts w:ascii="Times New Roman" w:hAnsi="Times New Roman" w:cs="Times New Roman"/>
          <w:b/>
          <w:sz w:val="24"/>
          <w:u w:val="single"/>
        </w:rPr>
        <w:t xml:space="preserve"> (</w:t>
      </w:r>
      <w:r w:rsidR="00224D3F" w:rsidRPr="00CE1C12">
        <w:rPr>
          <w:rFonts w:ascii="Times New Roman" w:hAnsi="Times New Roman" w:cs="Times New Roman"/>
          <w:b/>
          <w:i/>
          <w:sz w:val="24"/>
          <w:highlight w:val="yellow"/>
          <w:u w:val="single"/>
        </w:rPr>
        <w:t>Require Contractor Fill-In</w:t>
      </w:r>
      <w:r w:rsidR="00224D3F">
        <w:rPr>
          <w:rFonts w:ascii="Times New Roman" w:hAnsi="Times New Roman" w:cs="Times New Roman"/>
          <w:b/>
          <w:sz w:val="24"/>
          <w:u w:val="single"/>
        </w:rPr>
        <w:t>)</w:t>
      </w:r>
      <w:r w:rsidRPr="00A70CFB">
        <w:rPr>
          <w:rFonts w:ascii="Times New Roman" w:hAnsi="Times New Roman" w:cs="Times New Roman"/>
          <w:b/>
          <w:sz w:val="24"/>
          <w:u w:val="single"/>
        </w:rPr>
        <w:t>:</w:t>
      </w:r>
    </w:p>
    <w:p w:rsidR="00F3179A" w:rsidRDefault="00F3179A" w:rsidP="00F3179A">
      <w:pPr>
        <w:spacing w:line="240" w:lineRule="auto"/>
        <w:contextualSpacing/>
        <w:rPr>
          <w:rFonts w:ascii="Times New Roman" w:hAnsi="Times New Roman" w:cs="Times New Roman"/>
          <w:sz w:val="24"/>
        </w:rPr>
      </w:pPr>
    </w:p>
    <w:p w:rsidR="00D656A0" w:rsidRDefault="00D656A0" w:rsidP="004A2F09">
      <w:pPr>
        <w:spacing w:line="240" w:lineRule="auto"/>
        <w:contextualSpacing/>
        <w:rPr>
          <w:rFonts w:ascii="Times New Roman" w:hAnsi="Times New Roman" w:cs="Times New Roman"/>
          <w:sz w:val="24"/>
        </w:rPr>
      </w:pPr>
      <w:r w:rsidRPr="001376E3">
        <w:rPr>
          <w:rFonts w:ascii="Times New Roman" w:hAnsi="Times New Roman" w:cs="Times New Roman"/>
          <w:b/>
          <w:sz w:val="24"/>
        </w:rPr>
        <w:t>FAR 52.212-2</w:t>
      </w:r>
      <w:r w:rsidR="00FE3D74">
        <w:rPr>
          <w:rFonts w:ascii="Times New Roman" w:hAnsi="Times New Roman" w:cs="Times New Roman"/>
          <w:sz w:val="24"/>
        </w:rPr>
        <w:t xml:space="preserve"> </w:t>
      </w:r>
      <w:r w:rsidR="00FE3D74" w:rsidRPr="00FE3D74">
        <w:rPr>
          <w:rFonts w:ascii="Times New Roman" w:hAnsi="Times New Roman" w:cs="Times New Roman"/>
          <w:sz w:val="24"/>
        </w:rPr>
        <w:t>Evaluation-Commercial Items.</w:t>
      </w:r>
      <w:r w:rsidR="00FE3D74">
        <w:rPr>
          <w:rFonts w:ascii="Times New Roman" w:hAnsi="Times New Roman" w:cs="Times New Roman"/>
          <w:sz w:val="24"/>
        </w:rPr>
        <w:t xml:space="preserve"> (OCT 2014)</w:t>
      </w:r>
    </w:p>
    <w:p w:rsidR="00FE3D74" w:rsidRPr="00FE3D74" w:rsidRDefault="00FE3D74" w:rsidP="00FE3D74">
      <w:pPr>
        <w:spacing w:line="240" w:lineRule="auto"/>
        <w:contextualSpacing/>
        <w:rPr>
          <w:rFonts w:ascii="Times New Roman" w:hAnsi="Times New Roman" w:cs="Times New Roman"/>
          <w:sz w:val="24"/>
        </w:rPr>
      </w:pPr>
      <w:r w:rsidRPr="00FE3D74">
        <w:rPr>
          <w:rFonts w:ascii="Times New Roman" w:hAnsi="Times New Roman" w:cs="Times New Roman"/>
          <w:sz w:val="24"/>
        </w:rPr>
        <w:t xml:space="preserve">   (a) The Government will award a contract resulting from this solicitation to the responsible offeror whose offer conforming to the solicitation will be most advantageous to the Government, price and other factors considered. The following factors shall be used to evaluate offers</w:t>
      </w:r>
      <w:r w:rsidRPr="0092758F">
        <w:rPr>
          <w:rFonts w:ascii="Times New Roman" w:hAnsi="Times New Roman" w:cs="Times New Roman"/>
          <w:sz w:val="24"/>
        </w:rPr>
        <w:t xml:space="preserve">: </w:t>
      </w:r>
      <w:r w:rsidR="00DD56C9" w:rsidRPr="0092758F">
        <w:rPr>
          <w:rFonts w:ascii="Times New Roman" w:hAnsi="Times New Roman" w:cs="Times New Roman"/>
          <w:sz w:val="24"/>
        </w:rPr>
        <w:t xml:space="preserve">Price, </w:t>
      </w:r>
      <w:r w:rsidR="0049655B" w:rsidRPr="0092758F">
        <w:rPr>
          <w:rFonts w:ascii="Times New Roman" w:hAnsi="Times New Roman" w:cs="Times New Roman"/>
          <w:sz w:val="24"/>
        </w:rPr>
        <w:lastRenderedPageBreak/>
        <w:t>Capability/Understanding of the Work</w:t>
      </w:r>
      <w:r w:rsidR="00FB0E25" w:rsidRPr="0092758F">
        <w:rPr>
          <w:rFonts w:ascii="Times New Roman" w:hAnsi="Times New Roman" w:cs="Times New Roman"/>
          <w:sz w:val="24"/>
        </w:rPr>
        <w:t>, and Past Performance</w:t>
      </w:r>
      <w:r w:rsidR="00DD56C9" w:rsidRPr="0092758F">
        <w:rPr>
          <w:rFonts w:ascii="Times New Roman" w:hAnsi="Times New Roman" w:cs="Times New Roman"/>
          <w:sz w:val="24"/>
        </w:rPr>
        <w:t>.</w:t>
      </w:r>
      <w:r w:rsidR="002459FA" w:rsidRPr="0092758F">
        <w:rPr>
          <w:rFonts w:ascii="Times New Roman" w:hAnsi="Times New Roman" w:cs="Times New Roman"/>
          <w:sz w:val="24"/>
        </w:rPr>
        <w:t xml:space="preserve">  A comparative analysis of quotes</w:t>
      </w:r>
      <w:r w:rsidR="002459FA">
        <w:rPr>
          <w:rFonts w:ascii="Times New Roman" w:hAnsi="Times New Roman" w:cs="Times New Roman"/>
          <w:sz w:val="24"/>
        </w:rPr>
        <w:t xml:space="preserve"> will be conducted in accordance with FAR 13.106-2(b)(3) and the Government reserves the right to award to other than the lowest priced quote.</w:t>
      </w:r>
    </w:p>
    <w:p w:rsidR="00FE3D74" w:rsidRDefault="00BD6667" w:rsidP="00FE3D74">
      <w:pPr>
        <w:spacing w:line="240" w:lineRule="auto"/>
        <w:contextualSpacing/>
        <w:jc w:val="center"/>
        <w:rPr>
          <w:rFonts w:ascii="Times New Roman" w:hAnsi="Times New Roman" w:cs="Times New Roman"/>
          <w:sz w:val="24"/>
        </w:rPr>
      </w:pPr>
      <w:r w:rsidRPr="00FE3D74">
        <w:rPr>
          <w:rFonts w:ascii="Times New Roman" w:hAnsi="Times New Roman" w:cs="Times New Roman"/>
          <w:sz w:val="24"/>
        </w:rPr>
        <w:t xml:space="preserve"> </w:t>
      </w:r>
      <w:r w:rsidR="00FE3D74" w:rsidRPr="00FE3D74">
        <w:rPr>
          <w:rFonts w:ascii="Times New Roman" w:hAnsi="Times New Roman" w:cs="Times New Roman"/>
          <w:sz w:val="24"/>
        </w:rPr>
        <w:t>(End of provision)</w:t>
      </w:r>
    </w:p>
    <w:p w:rsidR="00D656A0" w:rsidRDefault="00D656A0" w:rsidP="004A2F09">
      <w:pPr>
        <w:spacing w:line="240" w:lineRule="auto"/>
        <w:contextualSpacing/>
        <w:rPr>
          <w:rFonts w:ascii="Times New Roman" w:hAnsi="Times New Roman" w:cs="Times New Roman"/>
          <w:sz w:val="24"/>
        </w:rPr>
      </w:pPr>
      <w:r w:rsidRPr="001376E3">
        <w:rPr>
          <w:rFonts w:ascii="Times New Roman" w:hAnsi="Times New Roman" w:cs="Times New Roman"/>
          <w:b/>
          <w:sz w:val="24"/>
        </w:rPr>
        <w:t>FAR 52.223-22</w:t>
      </w:r>
      <w:r w:rsidR="00051417">
        <w:rPr>
          <w:rFonts w:ascii="Times New Roman" w:hAnsi="Times New Roman" w:cs="Times New Roman"/>
          <w:sz w:val="24"/>
        </w:rPr>
        <w:t xml:space="preserve"> </w:t>
      </w:r>
      <w:r w:rsidR="00051417" w:rsidRPr="00051417">
        <w:rPr>
          <w:rFonts w:ascii="Times New Roman" w:hAnsi="Times New Roman" w:cs="Times New Roman"/>
          <w:sz w:val="24"/>
        </w:rPr>
        <w:t>Public Disclosure of Greenhouse Gas Emissions and Reduction Goals-Representation.</w:t>
      </w:r>
      <w:r w:rsidR="00051417">
        <w:rPr>
          <w:rFonts w:ascii="Times New Roman" w:hAnsi="Times New Roman" w:cs="Times New Roman"/>
          <w:sz w:val="24"/>
        </w:rPr>
        <w:t xml:space="preserve"> (DEC 2016)</w:t>
      </w:r>
    </w:p>
    <w:p w:rsidR="00051417" w:rsidRPr="00051417" w:rsidRDefault="00051417" w:rsidP="00051417">
      <w:pPr>
        <w:spacing w:line="240" w:lineRule="auto"/>
        <w:contextualSpacing/>
        <w:rPr>
          <w:rFonts w:ascii="Times New Roman" w:hAnsi="Times New Roman" w:cs="Times New Roman"/>
          <w:sz w:val="24"/>
        </w:rPr>
      </w:pPr>
      <w:r w:rsidRPr="00051417">
        <w:rPr>
          <w:rFonts w:ascii="Times New Roman" w:hAnsi="Times New Roman" w:cs="Times New Roman"/>
          <w:sz w:val="24"/>
        </w:rPr>
        <w:t xml:space="preserve">(a) </w:t>
      </w:r>
      <w:r w:rsidRPr="00C67C42">
        <w:rPr>
          <w:rFonts w:ascii="Times New Roman" w:hAnsi="Times New Roman" w:cs="Times New Roman"/>
          <w:sz w:val="24"/>
          <w:highlight w:val="yellow"/>
        </w:rPr>
        <w:t>This representation shall be completed if the Offeror received $7.5 million or more in Federal contract awards in the prior Federal fiscal year. The representation is optional if the Offeror received less than $7.5 million in Federal contract awards in the prior Federal fiscal year</w:t>
      </w:r>
      <w:r w:rsidRPr="00051417">
        <w:rPr>
          <w:rFonts w:ascii="Times New Roman" w:hAnsi="Times New Roman" w:cs="Times New Roman"/>
          <w:sz w:val="24"/>
        </w:rPr>
        <w:t>.</w:t>
      </w:r>
    </w:p>
    <w:p w:rsidR="00051417" w:rsidRPr="00051417" w:rsidRDefault="00051417" w:rsidP="00051417">
      <w:pPr>
        <w:spacing w:line="240" w:lineRule="auto"/>
        <w:contextualSpacing/>
        <w:rPr>
          <w:rFonts w:ascii="Times New Roman" w:hAnsi="Times New Roman" w:cs="Times New Roman"/>
          <w:sz w:val="24"/>
        </w:rPr>
      </w:pPr>
    </w:p>
    <w:p w:rsidR="00051417" w:rsidRPr="00051417" w:rsidRDefault="00051417" w:rsidP="00051417">
      <w:pPr>
        <w:spacing w:line="240" w:lineRule="auto"/>
        <w:contextualSpacing/>
        <w:rPr>
          <w:rFonts w:ascii="Times New Roman" w:hAnsi="Times New Roman" w:cs="Times New Roman"/>
          <w:sz w:val="24"/>
        </w:rPr>
      </w:pPr>
      <w:r w:rsidRPr="00051417">
        <w:rPr>
          <w:rFonts w:ascii="Times New Roman" w:hAnsi="Times New Roman" w:cs="Times New Roman"/>
          <w:sz w:val="24"/>
        </w:rPr>
        <w:t xml:space="preserve">      (b) Representation. [Offeror is to check applicable blocks in paragraphs (1) and (2).]</w:t>
      </w:r>
    </w:p>
    <w:p w:rsidR="00051417" w:rsidRPr="00051417" w:rsidRDefault="00051417" w:rsidP="00051417">
      <w:pPr>
        <w:spacing w:line="240" w:lineRule="auto"/>
        <w:contextualSpacing/>
        <w:rPr>
          <w:rFonts w:ascii="Times New Roman" w:hAnsi="Times New Roman" w:cs="Times New Roman"/>
          <w:sz w:val="24"/>
        </w:rPr>
      </w:pPr>
    </w:p>
    <w:p w:rsidR="00051417" w:rsidRPr="00051417" w:rsidRDefault="00051417" w:rsidP="00051417">
      <w:pPr>
        <w:spacing w:line="240" w:lineRule="auto"/>
        <w:contextualSpacing/>
        <w:rPr>
          <w:rFonts w:ascii="Times New Roman" w:hAnsi="Times New Roman" w:cs="Times New Roman"/>
          <w:sz w:val="24"/>
        </w:rPr>
      </w:pPr>
      <w:r w:rsidRPr="00051417">
        <w:rPr>
          <w:rFonts w:ascii="Times New Roman" w:hAnsi="Times New Roman" w:cs="Times New Roman"/>
          <w:sz w:val="24"/>
        </w:rPr>
        <w:t xml:space="preserve">           (1) The Offeror (itself or through its immediate owner or highest-level owner) </w:t>
      </w:r>
      <w:r w:rsidRPr="00C67C42">
        <w:rPr>
          <w:rFonts w:ascii="Times New Roman" w:hAnsi="Times New Roman" w:cs="Times New Roman"/>
          <w:sz w:val="24"/>
          <w:highlight w:val="yellow"/>
        </w:rPr>
        <w:t>□does, □does not publicly disclose greenhouse gas emissions</w:t>
      </w:r>
      <w:r w:rsidRPr="00051417">
        <w:rPr>
          <w:rFonts w:ascii="Times New Roman" w:hAnsi="Times New Roman" w:cs="Times New Roman"/>
          <w:sz w:val="24"/>
        </w:rPr>
        <w:t>, i.e., make available on a publicly accessible website the results of a greenhouse gas inventory, performed in accordance with an accounting standard with publicly available and consistently applied criteria, such as the Greenhouse Gas Protocol Corporate Standard.</w:t>
      </w:r>
    </w:p>
    <w:p w:rsidR="00051417" w:rsidRPr="00051417" w:rsidRDefault="00051417" w:rsidP="00051417">
      <w:pPr>
        <w:spacing w:line="240" w:lineRule="auto"/>
        <w:contextualSpacing/>
        <w:rPr>
          <w:rFonts w:ascii="Times New Roman" w:hAnsi="Times New Roman" w:cs="Times New Roman"/>
          <w:sz w:val="24"/>
        </w:rPr>
      </w:pPr>
    </w:p>
    <w:p w:rsidR="00051417" w:rsidRPr="00051417" w:rsidRDefault="00051417" w:rsidP="00051417">
      <w:pPr>
        <w:spacing w:line="240" w:lineRule="auto"/>
        <w:contextualSpacing/>
        <w:rPr>
          <w:rFonts w:ascii="Times New Roman" w:hAnsi="Times New Roman" w:cs="Times New Roman"/>
          <w:sz w:val="24"/>
        </w:rPr>
      </w:pPr>
      <w:r w:rsidRPr="00051417">
        <w:rPr>
          <w:rFonts w:ascii="Times New Roman" w:hAnsi="Times New Roman" w:cs="Times New Roman"/>
          <w:sz w:val="24"/>
        </w:rPr>
        <w:t xml:space="preserve">           (2) The Offeror (itself or through its immediate owner or highest-level owner) </w:t>
      </w:r>
      <w:r w:rsidRPr="00C67C42">
        <w:rPr>
          <w:rFonts w:ascii="Times New Roman" w:hAnsi="Times New Roman" w:cs="Times New Roman"/>
          <w:sz w:val="24"/>
          <w:highlight w:val="yellow"/>
        </w:rPr>
        <w:t>□does, □does not publicly disclose a quantitative greenhouse gas emissions reduction goal</w:t>
      </w:r>
      <w:r w:rsidRPr="00051417">
        <w:rPr>
          <w:rFonts w:ascii="Times New Roman" w:hAnsi="Times New Roman" w:cs="Times New Roman"/>
          <w:sz w:val="24"/>
        </w:rPr>
        <w:t>, i.e., make available on a publicly available website a target to reduce absolute emissions or emissions intensity by a specific quantity or percentage.</w:t>
      </w:r>
    </w:p>
    <w:p w:rsidR="00051417" w:rsidRPr="00051417" w:rsidRDefault="00051417" w:rsidP="00051417">
      <w:pPr>
        <w:spacing w:line="240" w:lineRule="auto"/>
        <w:contextualSpacing/>
        <w:rPr>
          <w:rFonts w:ascii="Times New Roman" w:hAnsi="Times New Roman" w:cs="Times New Roman"/>
          <w:sz w:val="24"/>
        </w:rPr>
      </w:pPr>
    </w:p>
    <w:p w:rsidR="00051417" w:rsidRPr="00051417" w:rsidRDefault="00051417" w:rsidP="00051417">
      <w:pPr>
        <w:spacing w:line="240" w:lineRule="auto"/>
        <w:contextualSpacing/>
        <w:rPr>
          <w:rFonts w:ascii="Times New Roman" w:hAnsi="Times New Roman" w:cs="Times New Roman"/>
          <w:sz w:val="24"/>
        </w:rPr>
      </w:pPr>
      <w:r w:rsidRPr="00051417">
        <w:rPr>
          <w:rFonts w:ascii="Times New Roman" w:hAnsi="Times New Roman" w:cs="Times New Roman"/>
          <w:sz w:val="24"/>
        </w:rPr>
        <w:t xml:space="preserve">           (3)A publicly accessible website includes the Offeror’s own website or a recognized, third-party greenhouse gas emissions reporting program.</w:t>
      </w:r>
    </w:p>
    <w:p w:rsidR="00051417" w:rsidRPr="00051417" w:rsidRDefault="00051417" w:rsidP="00051417">
      <w:pPr>
        <w:spacing w:line="240" w:lineRule="auto"/>
        <w:contextualSpacing/>
        <w:rPr>
          <w:rFonts w:ascii="Times New Roman" w:hAnsi="Times New Roman" w:cs="Times New Roman"/>
          <w:sz w:val="24"/>
        </w:rPr>
      </w:pPr>
    </w:p>
    <w:p w:rsidR="00051417" w:rsidRPr="00051417" w:rsidRDefault="00051417" w:rsidP="00051417">
      <w:pPr>
        <w:spacing w:line="240" w:lineRule="auto"/>
        <w:contextualSpacing/>
        <w:rPr>
          <w:rFonts w:ascii="Times New Roman" w:hAnsi="Times New Roman" w:cs="Times New Roman"/>
          <w:sz w:val="24"/>
        </w:rPr>
      </w:pPr>
      <w:r w:rsidRPr="00051417">
        <w:rPr>
          <w:rFonts w:ascii="Times New Roman" w:hAnsi="Times New Roman" w:cs="Times New Roman"/>
          <w:sz w:val="24"/>
        </w:rPr>
        <w:t xml:space="preserve">      (c)If the Offeror checked “does” in paragraphs (b)(1) or (b)(2) of this provision, respectively, the Offeror shall provide the publicly accessible website(s) where greenhouse gas emissions and/or reduction </w:t>
      </w:r>
      <w:r w:rsidRPr="00C67C42">
        <w:rPr>
          <w:rFonts w:ascii="Times New Roman" w:hAnsi="Times New Roman" w:cs="Times New Roman"/>
          <w:sz w:val="24"/>
          <w:highlight w:val="yellow"/>
        </w:rPr>
        <w:t>goals are reported:________________</w:t>
      </w:r>
      <w:r w:rsidRPr="00051417">
        <w:rPr>
          <w:rFonts w:ascii="Times New Roman" w:hAnsi="Times New Roman" w:cs="Times New Roman"/>
          <w:sz w:val="24"/>
        </w:rPr>
        <w:t>.</w:t>
      </w:r>
    </w:p>
    <w:p w:rsidR="00051417" w:rsidRDefault="00051417" w:rsidP="00051417">
      <w:pPr>
        <w:spacing w:line="240" w:lineRule="auto"/>
        <w:contextualSpacing/>
        <w:jc w:val="center"/>
        <w:rPr>
          <w:rFonts w:ascii="Times New Roman" w:hAnsi="Times New Roman" w:cs="Times New Roman"/>
          <w:sz w:val="24"/>
        </w:rPr>
      </w:pPr>
      <w:r w:rsidRPr="00051417">
        <w:rPr>
          <w:rFonts w:ascii="Times New Roman" w:hAnsi="Times New Roman" w:cs="Times New Roman"/>
          <w:sz w:val="24"/>
        </w:rPr>
        <w:t>(End of provision)</w:t>
      </w:r>
    </w:p>
    <w:p w:rsidR="00D656A0" w:rsidRDefault="00D656A0" w:rsidP="004A2F09">
      <w:pPr>
        <w:spacing w:line="240" w:lineRule="auto"/>
        <w:contextualSpacing/>
        <w:rPr>
          <w:rFonts w:ascii="Times New Roman" w:hAnsi="Times New Roman" w:cs="Times New Roman"/>
          <w:sz w:val="24"/>
        </w:rPr>
      </w:pPr>
      <w:r w:rsidRPr="001376E3">
        <w:rPr>
          <w:rFonts w:ascii="Times New Roman" w:hAnsi="Times New Roman" w:cs="Times New Roman"/>
          <w:b/>
          <w:sz w:val="24"/>
        </w:rPr>
        <w:t>FAR 52.252-1</w:t>
      </w:r>
      <w:r w:rsidR="00FE3D74">
        <w:rPr>
          <w:rFonts w:ascii="Times New Roman" w:hAnsi="Times New Roman" w:cs="Times New Roman"/>
          <w:sz w:val="24"/>
        </w:rPr>
        <w:t xml:space="preserve"> </w:t>
      </w:r>
      <w:r w:rsidR="00FE3D74" w:rsidRPr="00FE3D74">
        <w:rPr>
          <w:rFonts w:ascii="Times New Roman" w:hAnsi="Times New Roman" w:cs="Times New Roman"/>
          <w:sz w:val="24"/>
        </w:rPr>
        <w:t>Solicitation Provisions Incorporated by Reference.</w:t>
      </w:r>
      <w:r w:rsidR="00FE3D74">
        <w:rPr>
          <w:rFonts w:ascii="Times New Roman" w:hAnsi="Times New Roman" w:cs="Times New Roman"/>
          <w:sz w:val="24"/>
        </w:rPr>
        <w:t xml:space="preserve"> (FEB 1998)</w:t>
      </w:r>
    </w:p>
    <w:p w:rsidR="00FE3D74" w:rsidRPr="00FE3D74" w:rsidRDefault="00FE3D74" w:rsidP="00FE3D74">
      <w:pPr>
        <w:spacing w:line="240" w:lineRule="auto"/>
        <w:contextualSpacing/>
        <w:rPr>
          <w:rFonts w:ascii="Times New Roman" w:hAnsi="Times New Roman" w:cs="Times New Roman"/>
          <w:sz w:val="24"/>
        </w:rPr>
      </w:pPr>
      <w:r w:rsidRPr="00FE3D74">
        <w:rPr>
          <w:rFonts w:ascii="Times New Roman" w:hAnsi="Times New Roman" w:cs="Times New Roman"/>
          <w:sz w:val="24"/>
        </w:rPr>
        <w:t>This solicitation incorporates one or more solicitation provisions by reference, with the same force and effect as if they were given in full text. Upon request, the Contracting Officer will make their full text available. The offeror is cautioned that the listed provisions may include blocks that must be completed by the offeror and submitted with its quotation or offer. In lieu of submitting the full text of those provisions, the offeror may identify the provision by paragraph identifier and provide the appropriate information with its quotation or offer. Also, the full text of a solicitation provision may be accessed electroni</w:t>
      </w:r>
      <w:r>
        <w:rPr>
          <w:rFonts w:ascii="Times New Roman" w:hAnsi="Times New Roman" w:cs="Times New Roman"/>
          <w:sz w:val="24"/>
        </w:rPr>
        <w:t xml:space="preserve">cally at this address:  </w:t>
      </w:r>
      <w:r w:rsidR="00884D38" w:rsidRPr="0099253A">
        <w:rPr>
          <w:rFonts w:ascii="Times New Roman" w:hAnsi="Times New Roman" w:cs="Times New Roman"/>
          <w:b/>
          <w:i/>
          <w:sz w:val="24"/>
        </w:rPr>
        <w:t>www.</w:t>
      </w:r>
      <w:r w:rsidRPr="0099253A">
        <w:rPr>
          <w:rFonts w:ascii="Times New Roman" w:hAnsi="Times New Roman" w:cs="Times New Roman"/>
          <w:b/>
          <w:i/>
          <w:sz w:val="24"/>
        </w:rPr>
        <w:t>acquisition.gov</w:t>
      </w:r>
    </w:p>
    <w:p w:rsidR="00FE3D74" w:rsidRPr="00FE3D74" w:rsidRDefault="00FE3D74" w:rsidP="00FE3D74">
      <w:pPr>
        <w:spacing w:line="240" w:lineRule="auto"/>
        <w:contextualSpacing/>
        <w:jc w:val="center"/>
        <w:rPr>
          <w:rFonts w:ascii="Times New Roman" w:hAnsi="Times New Roman" w:cs="Times New Roman"/>
          <w:sz w:val="24"/>
        </w:rPr>
      </w:pPr>
      <w:r w:rsidRPr="00FE3D74">
        <w:rPr>
          <w:rFonts w:ascii="Times New Roman" w:hAnsi="Times New Roman" w:cs="Times New Roman"/>
          <w:sz w:val="24"/>
        </w:rPr>
        <w:t>(End of provision)</w:t>
      </w:r>
    </w:p>
    <w:p w:rsidR="00D656A0" w:rsidRDefault="00D656A0" w:rsidP="004A2F09">
      <w:pPr>
        <w:spacing w:line="240" w:lineRule="auto"/>
        <w:contextualSpacing/>
        <w:rPr>
          <w:rFonts w:ascii="Times New Roman" w:hAnsi="Times New Roman" w:cs="Times New Roman"/>
          <w:sz w:val="24"/>
        </w:rPr>
      </w:pPr>
      <w:r w:rsidRPr="00A824D2">
        <w:rPr>
          <w:rFonts w:ascii="Times New Roman" w:hAnsi="Times New Roman" w:cs="Times New Roman"/>
          <w:b/>
          <w:sz w:val="24"/>
        </w:rPr>
        <w:t>FAR 52.252-5</w:t>
      </w:r>
      <w:r w:rsidR="00D75854">
        <w:rPr>
          <w:rFonts w:ascii="Times New Roman" w:hAnsi="Times New Roman" w:cs="Times New Roman"/>
          <w:sz w:val="24"/>
        </w:rPr>
        <w:t xml:space="preserve"> </w:t>
      </w:r>
      <w:r w:rsidR="00D75854" w:rsidRPr="00D75854">
        <w:rPr>
          <w:rFonts w:ascii="Times New Roman" w:hAnsi="Times New Roman" w:cs="Times New Roman"/>
          <w:sz w:val="24"/>
        </w:rPr>
        <w:t>Authorized Deviations in Provisions.</w:t>
      </w:r>
      <w:r w:rsidR="00D75854">
        <w:rPr>
          <w:rFonts w:ascii="Times New Roman" w:hAnsi="Times New Roman" w:cs="Times New Roman"/>
          <w:sz w:val="24"/>
        </w:rPr>
        <w:t xml:space="preserve"> (APR 1984)</w:t>
      </w:r>
    </w:p>
    <w:p w:rsidR="00180B9F" w:rsidRPr="00180B9F" w:rsidRDefault="00180B9F" w:rsidP="00180B9F">
      <w:pPr>
        <w:spacing w:line="240" w:lineRule="auto"/>
        <w:contextualSpacing/>
        <w:rPr>
          <w:rFonts w:ascii="Times New Roman" w:hAnsi="Times New Roman" w:cs="Times New Roman"/>
          <w:sz w:val="24"/>
        </w:rPr>
      </w:pPr>
      <w:r w:rsidRPr="00180B9F">
        <w:rPr>
          <w:rFonts w:ascii="Times New Roman" w:hAnsi="Times New Roman" w:cs="Times New Roman"/>
          <w:sz w:val="24"/>
        </w:rPr>
        <w:t xml:space="preserve">   (a) The use in this solicitation of any Federal Acquisition Regulation (48 CFR Chapter 1) provision with an authorized deviation is indicated by the addition of “(DEVIATION)” after the date of the provision.</w:t>
      </w:r>
    </w:p>
    <w:p w:rsidR="00180B9F" w:rsidRPr="00180B9F" w:rsidRDefault="00180B9F" w:rsidP="00180B9F">
      <w:pPr>
        <w:spacing w:line="240" w:lineRule="auto"/>
        <w:contextualSpacing/>
        <w:rPr>
          <w:rFonts w:ascii="Times New Roman" w:hAnsi="Times New Roman" w:cs="Times New Roman"/>
          <w:sz w:val="24"/>
        </w:rPr>
      </w:pPr>
    </w:p>
    <w:p w:rsidR="00180B9F" w:rsidRPr="00180B9F" w:rsidRDefault="00180B9F" w:rsidP="00180B9F">
      <w:pPr>
        <w:spacing w:line="240" w:lineRule="auto"/>
        <w:contextualSpacing/>
        <w:rPr>
          <w:rFonts w:ascii="Times New Roman" w:hAnsi="Times New Roman" w:cs="Times New Roman"/>
          <w:sz w:val="24"/>
        </w:rPr>
      </w:pPr>
      <w:r w:rsidRPr="00180B9F">
        <w:rPr>
          <w:rFonts w:ascii="Times New Roman" w:hAnsi="Times New Roman" w:cs="Times New Roman"/>
          <w:sz w:val="24"/>
        </w:rPr>
        <w:lastRenderedPageBreak/>
        <w:t xml:space="preserve">      (b) The use in this solicitation of any </w:t>
      </w:r>
      <w:r>
        <w:rPr>
          <w:rFonts w:ascii="Times New Roman" w:hAnsi="Times New Roman" w:cs="Times New Roman"/>
          <w:sz w:val="24"/>
        </w:rPr>
        <w:t>D</w:t>
      </w:r>
      <w:r w:rsidR="00AD0986">
        <w:rPr>
          <w:rFonts w:ascii="Times New Roman" w:hAnsi="Times New Roman" w:cs="Times New Roman"/>
          <w:sz w:val="24"/>
        </w:rPr>
        <w:t>efense Federal Acquisition Regulation Supplement</w:t>
      </w:r>
      <w:r w:rsidRPr="00180B9F">
        <w:rPr>
          <w:rFonts w:ascii="Times New Roman" w:hAnsi="Times New Roman" w:cs="Times New Roman"/>
          <w:sz w:val="24"/>
        </w:rPr>
        <w:t xml:space="preserve"> (48 CFR Chapter</w:t>
      </w:r>
      <w:r>
        <w:rPr>
          <w:rFonts w:ascii="Times New Roman" w:hAnsi="Times New Roman" w:cs="Times New Roman"/>
          <w:sz w:val="24"/>
        </w:rPr>
        <w:t xml:space="preserve"> 2</w:t>
      </w:r>
      <w:r w:rsidRPr="00180B9F">
        <w:rPr>
          <w:rFonts w:ascii="Times New Roman" w:hAnsi="Times New Roman" w:cs="Times New Roman"/>
          <w:sz w:val="24"/>
        </w:rPr>
        <w:t>) provision with an authorized deviation is indicated by the addition of “(DEVIATION)” after the name of the regulation.</w:t>
      </w:r>
    </w:p>
    <w:p w:rsidR="00180B9F" w:rsidRDefault="00180B9F" w:rsidP="00180B9F">
      <w:pPr>
        <w:spacing w:line="240" w:lineRule="auto"/>
        <w:contextualSpacing/>
        <w:jc w:val="center"/>
        <w:rPr>
          <w:rFonts w:ascii="Times New Roman" w:hAnsi="Times New Roman" w:cs="Times New Roman"/>
          <w:sz w:val="24"/>
        </w:rPr>
      </w:pPr>
      <w:r>
        <w:rPr>
          <w:rFonts w:ascii="Times New Roman" w:hAnsi="Times New Roman" w:cs="Times New Roman"/>
          <w:sz w:val="24"/>
        </w:rPr>
        <w:t>(End of provision</w:t>
      </w:r>
      <w:r w:rsidRPr="00180B9F">
        <w:rPr>
          <w:rFonts w:ascii="Times New Roman" w:hAnsi="Times New Roman" w:cs="Times New Roman"/>
          <w:sz w:val="24"/>
        </w:rPr>
        <w:t>)</w:t>
      </w:r>
    </w:p>
    <w:p w:rsidR="003E2B54" w:rsidRDefault="003E2B54" w:rsidP="003E2B54">
      <w:pPr>
        <w:spacing w:line="240" w:lineRule="auto"/>
        <w:contextualSpacing/>
        <w:rPr>
          <w:rFonts w:ascii="Times New Roman" w:hAnsi="Times New Roman" w:cs="Times New Roman"/>
          <w:sz w:val="24"/>
        </w:rPr>
      </w:pPr>
    </w:p>
    <w:p w:rsidR="00F820EA" w:rsidRPr="001640D7" w:rsidRDefault="00F820EA" w:rsidP="004A2F09">
      <w:pPr>
        <w:spacing w:line="240" w:lineRule="auto"/>
        <w:contextualSpacing/>
        <w:rPr>
          <w:rFonts w:ascii="Times New Roman" w:hAnsi="Times New Roman" w:cs="Times New Roman"/>
          <w:b/>
          <w:sz w:val="24"/>
          <w:u w:val="single"/>
        </w:rPr>
      </w:pPr>
      <w:r w:rsidRPr="001640D7">
        <w:rPr>
          <w:rFonts w:ascii="Times New Roman" w:hAnsi="Times New Roman" w:cs="Times New Roman"/>
          <w:b/>
          <w:sz w:val="24"/>
          <w:u w:val="single"/>
        </w:rPr>
        <w:t>CLAUSES INCORPORATED BY REFERENCE:</w:t>
      </w:r>
    </w:p>
    <w:p w:rsidR="00702C8B" w:rsidRDefault="00702C8B" w:rsidP="004A2F09">
      <w:pPr>
        <w:spacing w:line="240" w:lineRule="auto"/>
        <w:contextualSpacing/>
        <w:rPr>
          <w:rFonts w:ascii="Times New Roman" w:hAnsi="Times New Roman" w:cs="Times New Roman"/>
          <w:sz w:val="24"/>
        </w:rPr>
      </w:pPr>
      <w:r w:rsidRPr="00C82C09">
        <w:rPr>
          <w:rFonts w:ascii="Times New Roman" w:hAnsi="Times New Roman" w:cs="Times New Roman"/>
          <w:b/>
          <w:sz w:val="24"/>
        </w:rPr>
        <w:t>FAR 52.203-19</w:t>
      </w:r>
      <w:r w:rsidR="003014B2">
        <w:rPr>
          <w:rFonts w:ascii="Times New Roman" w:hAnsi="Times New Roman" w:cs="Times New Roman"/>
          <w:sz w:val="24"/>
        </w:rPr>
        <w:t xml:space="preserve"> </w:t>
      </w:r>
      <w:r w:rsidR="003014B2" w:rsidRPr="003014B2">
        <w:rPr>
          <w:rFonts w:ascii="Times New Roman" w:hAnsi="Times New Roman" w:cs="Times New Roman"/>
          <w:sz w:val="24"/>
        </w:rPr>
        <w:t>Prohibition on Requiring Certain Internal Confidentiality Agreements or Statements.</w:t>
      </w:r>
      <w:r w:rsidR="003014B2">
        <w:rPr>
          <w:rFonts w:ascii="Times New Roman" w:hAnsi="Times New Roman" w:cs="Times New Roman"/>
          <w:sz w:val="24"/>
        </w:rPr>
        <w:t xml:space="preserve"> (JAN 2017)</w:t>
      </w:r>
    </w:p>
    <w:p w:rsidR="00702C8B" w:rsidRDefault="00702C8B" w:rsidP="004A2F09">
      <w:pPr>
        <w:spacing w:line="240" w:lineRule="auto"/>
        <w:contextualSpacing/>
        <w:rPr>
          <w:rFonts w:ascii="Times New Roman" w:hAnsi="Times New Roman" w:cs="Times New Roman"/>
          <w:sz w:val="24"/>
        </w:rPr>
      </w:pPr>
      <w:r w:rsidRPr="00C82C09">
        <w:rPr>
          <w:rFonts w:ascii="Times New Roman" w:hAnsi="Times New Roman" w:cs="Times New Roman"/>
          <w:b/>
          <w:sz w:val="24"/>
        </w:rPr>
        <w:t>FAR 52.204-13</w:t>
      </w:r>
      <w:r w:rsidR="00EF5A68">
        <w:rPr>
          <w:rFonts w:ascii="Times New Roman" w:hAnsi="Times New Roman" w:cs="Times New Roman"/>
          <w:sz w:val="24"/>
        </w:rPr>
        <w:t xml:space="preserve"> </w:t>
      </w:r>
      <w:r w:rsidR="00EF5A68" w:rsidRPr="00EF5A68">
        <w:rPr>
          <w:rFonts w:ascii="Times New Roman" w:hAnsi="Times New Roman" w:cs="Times New Roman"/>
          <w:sz w:val="24"/>
        </w:rPr>
        <w:t>System for Award Management Maintenance.</w:t>
      </w:r>
      <w:r w:rsidR="00EF5A68">
        <w:rPr>
          <w:rFonts w:ascii="Times New Roman" w:hAnsi="Times New Roman" w:cs="Times New Roman"/>
          <w:sz w:val="24"/>
        </w:rPr>
        <w:t xml:space="preserve"> (OCT 2018)</w:t>
      </w:r>
    </w:p>
    <w:p w:rsidR="00702C8B" w:rsidRDefault="00702C8B" w:rsidP="004A2F09">
      <w:pPr>
        <w:spacing w:line="240" w:lineRule="auto"/>
        <w:contextualSpacing/>
        <w:rPr>
          <w:rFonts w:ascii="Times New Roman" w:hAnsi="Times New Roman" w:cs="Times New Roman"/>
          <w:sz w:val="24"/>
        </w:rPr>
      </w:pPr>
      <w:r w:rsidRPr="00C82C09">
        <w:rPr>
          <w:rFonts w:ascii="Times New Roman" w:hAnsi="Times New Roman" w:cs="Times New Roman"/>
          <w:b/>
          <w:sz w:val="24"/>
        </w:rPr>
        <w:t>FAR 52.204-18</w:t>
      </w:r>
      <w:r w:rsidR="00EF5A68">
        <w:rPr>
          <w:rFonts w:ascii="Times New Roman" w:hAnsi="Times New Roman" w:cs="Times New Roman"/>
          <w:sz w:val="24"/>
        </w:rPr>
        <w:t xml:space="preserve"> </w:t>
      </w:r>
      <w:r w:rsidR="00EF5A68" w:rsidRPr="00EF5A68">
        <w:rPr>
          <w:rFonts w:ascii="Times New Roman" w:hAnsi="Times New Roman" w:cs="Times New Roman"/>
          <w:sz w:val="24"/>
        </w:rPr>
        <w:t>Commercial and Government Entity Code Maintenance.</w:t>
      </w:r>
      <w:r w:rsidR="00EF5A68">
        <w:rPr>
          <w:rFonts w:ascii="Times New Roman" w:hAnsi="Times New Roman" w:cs="Times New Roman"/>
          <w:sz w:val="24"/>
        </w:rPr>
        <w:t xml:space="preserve"> (JUL 2016)</w:t>
      </w:r>
    </w:p>
    <w:p w:rsidR="00702C8B" w:rsidRDefault="00702C8B" w:rsidP="004A2F09">
      <w:pPr>
        <w:spacing w:line="240" w:lineRule="auto"/>
        <w:contextualSpacing/>
        <w:rPr>
          <w:rFonts w:ascii="Times New Roman" w:hAnsi="Times New Roman" w:cs="Times New Roman"/>
          <w:sz w:val="24"/>
        </w:rPr>
      </w:pPr>
      <w:r w:rsidRPr="00C82C09">
        <w:rPr>
          <w:rFonts w:ascii="Times New Roman" w:hAnsi="Times New Roman" w:cs="Times New Roman"/>
          <w:b/>
          <w:sz w:val="24"/>
        </w:rPr>
        <w:t>FAR 52.204-19</w:t>
      </w:r>
      <w:r w:rsidR="00EF5A68">
        <w:rPr>
          <w:rFonts w:ascii="Times New Roman" w:hAnsi="Times New Roman" w:cs="Times New Roman"/>
          <w:sz w:val="24"/>
        </w:rPr>
        <w:t xml:space="preserve"> </w:t>
      </w:r>
      <w:r w:rsidR="00EF5A68" w:rsidRPr="00EF5A68">
        <w:rPr>
          <w:rFonts w:ascii="Times New Roman" w:hAnsi="Times New Roman" w:cs="Times New Roman"/>
          <w:sz w:val="24"/>
        </w:rPr>
        <w:t>Incorporation by Reference of Representations and Certifications.</w:t>
      </w:r>
      <w:r w:rsidR="00EF5A68">
        <w:rPr>
          <w:rFonts w:ascii="Times New Roman" w:hAnsi="Times New Roman" w:cs="Times New Roman"/>
          <w:sz w:val="24"/>
        </w:rPr>
        <w:t xml:space="preserve"> (DEC 2014)</w:t>
      </w:r>
    </w:p>
    <w:p w:rsidR="00702C8B" w:rsidRDefault="00702C8B" w:rsidP="004A2F09">
      <w:pPr>
        <w:spacing w:line="240" w:lineRule="auto"/>
        <w:contextualSpacing/>
        <w:rPr>
          <w:rFonts w:ascii="Times New Roman" w:hAnsi="Times New Roman" w:cs="Times New Roman"/>
          <w:sz w:val="24"/>
        </w:rPr>
      </w:pPr>
      <w:r w:rsidRPr="00C82C09">
        <w:rPr>
          <w:rFonts w:ascii="Times New Roman" w:hAnsi="Times New Roman" w:cs="Times New Roman"/>
          <w:b/>
          <w:sz w:val="24"/>
        </w:rPr>
        <w:t>FAR 52.204-23</w:t>
      </w:r>
      <w:r w:rsidR="00EF5A68">
        <w:rPr>
          <w:rFonts w:ascii="Times New Roman" w:hAnsi="Times New Roman" w:cs="Times New Roman"/>
          <w:sz w:val="24"/>
        </w:rPr>
        <w:t xml:space="preserve"> </w:t>
      </w:r>
      <w:r w:rsidR="00EF5A68" w:rsidRPr="00EF5A68">
        <w:rPr>
          <w:rFonts w:ascii="Times New Roman" w:hAnsi="Times New Roman" w:cs="Times New Roman"/>
          <w:sz w:val="24"/>
        </w:rPr>
        <w:t>Prohibition on Contracting for Hardware, Software, and Services Developed or Provided by Kaspersky Lab and Other Covered Entities.</w:t>
      </w:r>
      <w:r w:rsidR="00EF5A68">
        <w:rPr>
          <w:rFonts w:ascii="Times New Roman" w:hAnsi="Times New Roman" w:cs="Times New Roman"/>
          <w:sz w:val="24"/>
        </w:rPr>
        <w:t xml:space="preserve"> (JUL 2018)</w:t>
      </w:r>
    </w:p>
    <w:p w:rsidR="00702C8B" w:rsidRDefault="00702C8B" w:rsidP="004A2F09">
      <w:pPr>
        <w:spacing w:line="240" w:lineRule="auto"/>
        <w:contextualSpacing/>
        <w:rPr>
          <w:rFonts w:ascii="Times New Roman" w:hAnsi="Times New Roman" w:cs="Times New Roman"/>
          <w:sz w:val="24"/>
        </w:rPr>
      </w:pPr>
      <w:r w:rsidRPr="00C82C09">
        <w:rPr>
          <w:rFonts w:ascii="Times New Roman" w:hAnsi="Times New Roman" w:cs="Times New Roman"/>
          <w:b/>
          <w:sz w:val="24"/>
        </w:rPr>
        <w:t>FAR 52.204-25</w:t>
      </w:r>
      <w:r w:rsidR="00EF5A68">
        <w:rPr>
          <w:rFonts w:ascii="Times New Roman" w:hAnsi="Times New Roman" w:cs="Times New Roman"/>
          <w:sz w:val="24"/>
        </w:rPr>
        <w:t xml:space="preserve"> </w:t>
      </w:r>
      <w:r w:rsidR="00EF5A68" w:rsidRPr="00EF5A68">
        <w:rPr>
          <w:rFonts w:ascii="Times New Roman" w:hAnsi="Times New Roman" w:cs="Times New Roman"/>
          <w:sz w:val="24"/>
        </w:rPr>
        <w:t>Prohibition on Contracting for Certain Telecommunications and Video Surveillance Services or Equipment.</w:t>
      </w:r>
      <w:r w:rsidR="00EF5A68">
        <w:rPr>
          <w:rFonts w:ascii="Times New Roman" w:hAnsi="Times New Roman" w:cs="Times New Roman"/>
          <w:sz w:val="24"/>
        </w:rPr>
        <w:t xml:space="preserve"> (AUG 2019)</w:t>
      </w:r>
    </w:p>
    <w:p w:rsidR="00702C8B" w:rsidRDefault="00702C8B" w:rsidP="004A2F09">
      <w:pPr>
        <w:spacing w:line="240" w:lineRule="auto"/>
        <w:contextualSpacing/>
        <w:rPr>
          <w:rFonts w:ascii="Times New Roman" w:hAnsi="Times New Roman" w:cs="Times New Roman"/>
          <w:sz w:val="24"/>
        </w:rPr>
      </w:pPr>
      <w:r w:rsidRPr="007479B2">
        <w:rPr>
          <w:rFonts w:ascii="Times New Roman" w:hAnsi="Times New Roman" w:cs="Times New Roman"/>
          <w:b/>
          <w:sz w:val="24"/>
        </w:rPr>
        <w:t>FAR 52.209-10</w:t>
      </w:r>
      <w:r w:rsidR="00EF5A68">
        <w:rPr>
          <w:rFonts w:ascii="Times New Roman" w:hAnsi="Times New Roman" w:cs="Times New Roman"/>
          <w:sz w:val="24"/>
        </w:rPr>
        <w:t xml:space="preserve"> </w:t>
      </w:r>
      <w:r w:rsidR="00EF5A68" w:rsidRPr="00EF5A68">
        <w:rPr>
          <w:rFonts w:ascii="Times New Roman" w:hAnsi="Times New Roman" w:cs="Times New Roman"/>
          <w:sz w:val="24"/>
        </w:rPr>
        <w:t>Prohibition on Contracting with Inverted Domestic Corporations.</w:t>
      </w:r>
      <w:r w:rsidR="00EF5A68">
        <w:rPr>
          <w:rFonts w:ascii="Times New Roman" w:hAnsi="Times New Roman" w:cs="Times New Roman"/>
          <w:sz w:val="24"/>
        </w:rPr>
        <w:t xml:space="preserve"> (NOV 2015)</w:t>
      </w:r>
    </w:p>
    <w:p w:rsidR="00702C8B" w:rsidRDefault="00702C8B" w:rsidP="004A2F09">
      <w:pPr>
        <w:spacing w:line="240" w:lineRule="auto"/>
        <w:contextualSpacing/>
        <w:rPr>
          <w:rFonts w:ascii="Times New Roman" w:hAnsi="Times New Roman" w:cs="Times New Roman"/>
          <w:sz w:val="24"/>
        </w:rPr>
      </w:pPr>
      <w:r w:rsidRPr="007479B2">
        <w:rPr>
          <w:rFonts w:ascii="Times New Roman" w:hAnsi="Times New Roman" w:cs="Times New Roman"/>
          <w:b/>
          <w:sz w:val="24"/>
        </w:rPr>
        <w:t>FAR 52.212-4</w:t>
      </w:r>
      <w:r w:rsidR="00EF5A68">
        <w:rPr>
          <w:rFonts w:ascii="Times New Roman" w:hAnsi="Times New Roman" w:cs="Times New Roman"/>
          <w:sz w:val="24"/>
        </w:rPr>
        <w:t xml:space="preserve"> </w:t>
      </w:r>
      <w:r w:rsidR="00EF5A68" w:rsidRPr="00EF5A68">
        <w:rPr>
          <w:rFonts w:ascii="Times New Roman" w:hAnsi="Times New Roman" w:cs="Times New Roman"/>
          <w:sz w:val="24"/>
        </w:rPr>
        <w:t>Contract Terms and Conditions-Commercial Items.</w:t>
      </w:r>
      <w:r w:rsidR="00EF5A68">
        <w:rPr>
          <w:rFonts w:ascii="Times New Roman" w:hAnsi="Times New Roman" w:cs="Times New Roman"/>
          <w:sz w:val="24"/>
        </w:rPr>
        <w:t xml:space="preserve"> (OCT 2018</w:t>
      </w:r>
    </w:p>
    <w:p w:rsidR="00702C8B" w:rsidRDefault="003B0F19" w:rsidP="004A2F09">
      <w:pPr>
        <w:spacing w:line="240" w:lineRule="auto"/>
        <w:contextualSpacing/>
        <w:rPr>
          <w:rFonts w:ascii="Times New Roman" w:hAnsi="Times New Roman" w:cs="Times New Roman"/>
          <w:sz w:val="24"/>
        </w:rPr>
      </w:pPr>
      <w:r w:rsidRPr="003B0F19">
        <w:rPr>
          <w:rFonts w:ascii="Times New Roman" w:hAnsi="Times New Roman" w:cs="Times New Roman"/>
          <w:b/>
          <w:sz w:val="24"/>
        </w:rPr>
        <w:t>FAR 52.212-5</w:t>
      </w:r>
      <w:r>
        <w:rPr>
          <w:rFonts w:ascii="Times New Roman" w:hAnsi="Times New Roman" w:cs="Times New Roman"/>
          <w:sz w:val="24"/>
        </w:rPr>
        <w:t xml:space="preserve"> Contract Terms and Conditions Require to Implement Statutes or Executive Orders-Commercial Items (DEVIATION 2018-O0021) (SEP 2018)</w:t>
      </w:r>
    </w:p>
    <w:p w:rsidR="00702C8B" w:rsidRDefault="00DA06B8" w:rsidP="004A2F09">
      <w:pPr>
        <w:spacing w:line="240" w:lineRule="auto"/>
        <w:contextualSpacing/>
        <w:rPr>
          <w:rFonts w:ascii="Times New Roman" w:hAnsi="Times New Roman" w:cs="Times New Roman"/>
          <w:sz w:val="24"/>
        </w:rPr>
      </w:pPr>
      <w:r w:rsidRPr="003B0F19">
        <w:rPr>
          <w:rFonts w:ascii="Times New Roman" w:hAnsi="Times New Roman" w:cs="Times New Roman"/>
          <w:b/>
          <w:sz w:val="24"/>
        </w:rPr>
        <w:t>FAR 52.219-6</w:t>
      </w:r>
      <w:r>
        <w:rPr>
          <w:rFonts w:ascii="Times New Roman" w:hAnsi="Times New Roman" w:cs="Times New Roman"/>
          <w:sz w:val="24"/>
        </w:rPr>
        <w:t xml:space="preserve"> Notice of Total Small Business Set-Aside. </w:t>
      </w:r>
      <w:r w:rsidR="003B0F19">
        <w:rPr>
          <w:rFonts w:ascii="Times New Roman" w:hAnsi="Times New Roman" w:cs="Times New Roman"/>
          <w:sz w:val="24"/>
        </w:rPr>
        <w:t xml:space="preserve">(DEVIATION 2019-O0003) </w:t>
      </w:r>
      <w:r>
        <w:rPr>
          <w:rFonts w:ascii="Times New Roman" w:hAnsi="Times New Roman" w:cs="Times New Roman"/>
          <w:sz w:val="24"/>
        </w:rPr>
        <w:t>(JAN 2019)</w:t>
      </w:r>
    </w:p>
    <w:p w:rsidR="00702C8B" w:rsidRDefault="00702C8B" w:rsidP="004A2F09">
      <w:pPr>
        <w:spacing w:line="240" w:lineRule="auto"/>
        <w:contextualSpacing/>
        <w:rPr>
          <w:rFonts w:ascii="Times New Roman" w:hAnsi="Times New Roman" w:cs="Times New Roman"/>
          <w:sz w:val="24"/>
        </w:rPr>
      </w:pPr>
      <w:r w:rsidRPr="007479B2">
        <w:rPr>
          <w:rFonts w:ascii="Times New Roman" w:hAnsi="Times New Roman" w:cs="Times New Roman"/>
          <w:b/>
          <w:sz w:val="24"/>
        </w:rPr>
        <w:t>FAR 52.219-28</w:t>
      </w:r>
      <w:r w:rsidR="00082F4A">
        <w:rPr>
          <w:rFonts w:ascii="Times New Roman" w:hAnsi="Times New Roman" w:cs="Times New Roman"/>
          <w:sz w:val="24"/>
        </w:rPr>
        <w:t xml:space="preserve"> </w:t>
      </w:r>
      <w:r w:rsidR="00082F4A" w:rsidRPr="00082F4A">
        <w:rPr>
          <w:rFonts w:ascii="Times New Roman" w:hAnsi="Times New Roman" w:cs="Times New Roman"/>
          <w:sz w:val="24"/>
        </w:rPr>
        <w:t>Post-Award Small Business Program Rerepresentation.</w:t>
      </w:r>
      <w:r w:rsidR="00082F4A">
        <w:rPr>
          <w:rFonts w:ascii="Times New Roman" w:hAnsi="Times New Roman" w:cs="Times New Roman"/>
          <w:sz w:val="24"/>
        </w:rPr>
        <w:t xml:space="preserve"> (JUL 2013)</w:t>
      </w:r>
    </w:p>
    <w:p w:rsidR="00642915" w:rsidRDefault="00642915" w:rsidP="004A2F09">
      <w:pPr>
        <w:spacing w:line="240" w:lineRule="auto"/>
        <w:contextualSpacing/>
        <w:rPr>
          <w:rFonts w:ascii="Times New Roman" w:hAnsi="Times New Roman" w:cs="Times New Roman"/>
          <w:sz w:val="24"/>
        </w:rPr>
      </w:pPr>
      <w:r w:rsidRPr="00642915">
        <w:rPr>
          <w:rFonts w:ascii="Times New Roman" w:hAnsi="Times New Roman" w:cs="Times New Roman"/>
          <w:b/>
          <w:sz w:val="24"/>
        </w:rPr>
        <w:t>FAR 52.219-30</w:t>
      </w:r>
      <w:r>
        <w:rPr>
          <w:rFonts w:ascii="Times New Roman" w:hAnsi="Times New Roman" w:cs="Times New Roman"/>
          <w:sz w:val="24"/>
        </w:rPr>
        <w:t xml:space="preserve"> </w:t>
      </w:r>
      <w:r w:rsidRPr="00642915">
        <w:rPr>
          <w:rFonts w:ascii="Times New Roman" w:hAnsi="Times New Roman" w:cs="Times New Roman"/>
          <w:sz w:val="24"/>
        </w:rPr>
        <w:t>Notice of Set-Aside for, or Sole Source Award to, Women-Owned Small Business Concerns Eligible Under the Women-Owned Small Business Program.</w:t>
      </w:r>
      <w:r>
        <w:rPr>
          <w:rFonts w:ascii="Times New Roman" w:hAnsi="Times New Roman" w:cs="Times New Roman"/>
          <w:sz w:val="24"/>
        </w:rPr>
        <w:t xml:space="preserve"> (MAR 2020)</w:t>
      </w:r>
    </w:p>
    <w:p w:rsidR="00702C8B" w:rsidRDefault="00702C8B" w:rsidP="004A2F09">
      <w:pPr>
        <w:spacing w:line="240" w:lineRule="auto"/>
        <w:contextualSpacing/>
        <w:rPr>
          <w:rFonts w:ascii="Times New Roman" w:hAnsi="Times New Roman" w:cs="Times New Roman"/>
          <w:sz w:val="24"/>
        </w:rPr>
      </w:pPr>
      <w:r w:rsidRPr="007479B2">
        <w:rPr>
          <w:rFonts w:ascii="Times New Roman" w:hAnsi="Times New Roman" w:cs="Times New Roman"/>
          <w:b/>
          <w:sz w:val="24"/>
        </w:rPr>
        <w:t>FAR 52.222-3</w:t>
      </w:r>
      <w:r w:rsidR="00082F4A">
        <w:rPr>
          <w:rFonts w:ascii="Times New Roman" w:hAnsi="Times New Roman" w:cs="Times New Roman"/>
          <w:sz w:val="24"/>
        </w:rPr>
        <w:t xml:space="preserve"> </w:t>
      </w:r>
      <w:r w:rsidR="00082F4A" w:rsidRPr="00082F4A">
        <w:rPr>
          <w:rFonts w:ascii="Times New Roman" w:hAnsi="Times New Roman" w:cs="Times New Roman"/>
          <w:sz w:val="24"/>
        </w:rPr>
        <w:t>Convict Labor.</w:t>
      </w:r>
      <w:r w:rsidR="00082F4A">
        <w:rPr>
          <w:rFonts w:ascii="Times New Roman" w:hAnsi="Times New Roman" w:cs="Times New Roman"/>
          <w:sz w:val="24"/>
        </w:rPr>
        <w:t xml:space="preserve"> (JUN 2003)</w:t>
      </w:r>
    </w:p>
    <w:p w:rsidR="00702C8B" w:rsidRDefault="00702C8B" w:rsidP="004A2F09">
      <w:pPr>
        <w:spacing w:line="240" w:lineRule="auto"/>
        <w:contextualSpacing/>
        <w:rPr>
          <w:rFonts w:ascii="Times New Roman" w:hAnsi="Times New Roman" w:cs="Times New Roman"/>
          <w:sz w:val="24"/>
        </w:rPr>
      </w:pPr>
      <w:r w:rsidRPr="007479B2">
        <w:rPr>
          <w:rFonts w:ascii="Times New Roman" w:hAnsi="Times New Roman" w:cs="Times New Roman"/>
          <w:b/>
          <w:sz w:val="24"/>
        </w:rPr>
        <w:t>FAR 52.222-21</w:t>
      </w:r>
      <w:r w:rsidR="00E56D5E">
        <w:rPr>
          <w:rFonts w:ascii="Times New Roman" w:hAnsi="Times New Roman" w:cs="Times New Roman"/>
          <w:sz w:val="24"/>
        </w:rPr>
        <w:t xml:space="preserve"> </w:t>
      </w:r>
      <w:r w:rsidR="00E56D5E" w:rsidRPr="00E56D5E">
        <w:rPr>
          <w:rFonts w:ascii="Times New Roman" w:hAnsi="Times New Roman" w:cs="Times New Roman"/>
          <w:sz w:val="24"/>
        </w:rPr>
        <w:t>Prohibition of Segregated Facilities.</w:t>
      </w:r>
      <w:r w:rsidR="00E56D5E">
        <w:rPr>
          <w:rFonts w:ascii="Times New Roman" w:hAnsi="Times New Roman" w:cs="Times New Roman"/>
          <w:sz w:val="24"/>
        </w:rPr>
        <w:t xml:space="preserve"> (APR 2015)</w:t>
      </w:r>
    </w:p>
    <w:p w:rsidR="00702C8B" w:rsidRDefault="00702C8B" w:rsidP="004A2F09">
      <w:pPr>
        <w:spacing w:line="240" w:lineRule="auto"/>
        <w:contextualSpacing/>
        <w:rPr>
          <w:rFonts w:ascii="Times New Roman" w:hAnsi="Times New Roman" w:cs="Times New Roman"/>
          <w:sz w:val="24"/>
        </w:rPr>
      </w:pPr>
      <w:r w:rsidRPr="007479B2">
        <w:rPr>
          <w:rFonts w:ascii="Times New Roman" w:hAnsi="Times New Roman" w:cs="Times New Roman"/>
          <w:b/>
          <w:sz w:val="24"/>
        </w:rPr>
        <w:t>FAR 52.222-26</w:t>
      </w:r>
      <w:r w:rsidR="00461A38">
        <w:rPr>
          <w:rFonts w:ascii="Times New Roman" w:hAnsi="Times New Roman" w:cs="Times New Roman"/>
          <w:sz w:val="24"/>
        </w:rPr>
        <w:t xml:space="preserve"> </w:t>
      </w:r>
      <w:r w:rsidR="00461A38" w:rsidRPr="00461A38">
        <w:rPr>
          <w:rFonts w:ascii="Times New Roman" w:hAnsi="Times New Roman" w:cs="Times New Roman"/>
          <w:sz w:val="24"/>
        </w:rPr>
        <w:t>Equal Opportunity.</w:t>
      </w:r>
      <w:r w:rsidR="00461A38">
        <w:rPr>
          <w:rFonts w:ascii="Times New Roman" w:hAnsi="Times New Roman" w:cs="Times New Roman"/>
          <w:sz w:val="24"/>
        </w:rPr>
        <w:t xml:space="preserve"> (SEPT 2016)</w:t>
      </w:r>
    </w:p>
    <w:p w:rsidR="00702C8B" w:rsidRDefault="00702C8B" w:rsidP="004A2F09">
      <w:pPr>
        <w:spacing w:line="240" w:lineRule="auto"/>
        <w:contextualSpacing/>
        <w:rPr>
          <w:rFonts w:ascii="Times New Roman" w:hAnsi="Times New Roman" w:cs="Times New Roman"/>
          <w:sz w:val="24"/>
        </w:rPr>
      </w:pPr>
      <w:r w:rsidRPr="007479B2">
        <w:rPr>
          <w:rFonts w:ascii="Times New Roman" w:hAnsi="Times New Roman" w:cs="Times New Roman"/>
          <w:b/>
          <w:sz w:val="24"/>
        </w:rPr>
        <w:t>FAR 52.222-36</w:t>
      </w:r>
      <w:r w:rsidR="008E7A27">
        <w:rPr>
          <w:rFonts w:ascii="Times New Roman" w:hAnsi="Times New Roman" w:cs="Times New Roman"/>
          <w:sz w:val="24"/>
        </w:rPr>
        <w:t xml:space="preserve"> </w:t>
      </w:r>
      <w:r w:rsidR="008E7A27" w:rsidRPr="008E7A27">
        <w:rPr>
          <w:rFonts w:ascii="Times New Roman" w:hAnsi="Times New Roman" w:cs="Times New Roman"/>
          <w:sz w:val="24"/>
        </w:rPr>
        <w:t>Equal Opportunity for Workers with Disabilities.</w:t>
      </w:r>
      <w:r w:rsidR="008E7A27">
        <w:rPr>
          <w:rFonts w:ascii="Times New Roman" w:hAnsi="Times New Roman" w:cs="Times New Roman"/>
          <w:sz w:val="24"/>
        </w:rPr>
        <w:t xml:space="preserve"> (JUL 2014)</w:t>
      </w:r>
    </w:p>
    <w:p w:rsidR="00702C8B" w:rsidRDefault="00702C8B" w:rsidP="004A2F09">
      <w:pPr>
        <w:spacing w:line="240" w:lineRule="auto"/>
        <w:contextualSpacing/>
        <w:rPr>
          <w:rFonts w:ascii="Times New Roman" w:hAnsi="Times New Roman" w:cs="Times New Roman"/>
          <w:sz w:val="24"/>
        </w:rPr>
      </w:pPr>
      <w:r w:rsidRPr="007479B2">
        <w:rPr>
          <w:rFonts w:ascii="Times New Roman" w:hAnsi="Times New Roman" w:cs="Times New Roman"/>
          <w:b/>
          <w:sz w:val="24"/>
        </w:rPr>
        <w:t>FAR 52.222-50</w:t>
      </w:r>
      <w:r w:rsidR="003D2667">
        <w:rPr>
          <w:rFonts w:ascii="Times New Roman" w:hAnsi="Times New Roman" w:cs="Times New Roman"/>
          <w:sz w:val="24"/>
        </w:rPr>
        <w:t xml:space="preserve"> </w:t>
      </w:r>
      <w:r w:rsidR="003D2667" w:rsidRPr="003D2667">
        <w:rPr>
          <w:rFonts w:ascii="Times New Roman" w:hAnsi="Times New Roman" w:cs="Times New Roman"/>
          <w:sz w:val="24"/>
        </w:rPr>
        <w:t>Combating Trafficking in Persons.</w:t>
      </w:r>
      <w:r w:rsidR="003D2667">
        <w:rPr>
          <w:rFonts w:ascii="Times New Roman" w:hAnsi="Times New Roman" w:cs="Times New Roman"/>
          <w:sz w:val="24"/>
        </w:rPr>
        <w:t xml:space="preserve"> (JAN 2019)</w:t>
      </w:r>
    </w:p>
    <w:p w:rsidR="00702C8B" w:rsidRDefault="00702C8B" w:rsidP="004A2F09">
      <w:pPr>
        <w:spacing w:line="240" w:lineRule="auto"/>
        <w:contextualSpacing/>
        <w:rPr>
          <w:rFonts w:ascii="Times New Roman" w:hAnsi="Times New Roman" w:cs="Times New Roman"/>
          <w:sz w:val="24"/>
        </w:rPr>
      </w:pPr>
      <w:r w:rsidRPr="007479B2">
        <w:rPr>
          <w:rFonts w:ascii="Times New Roman" w:hAnsi="Times New Roman" w:cs="Times New Roman"/>
          <w:b/>
          <w:sz w:val="24"/>
        </w:rPr>
        <w:t>FAR 52.223-18</w:t>
      </w:r>
      <w:r w:rsidR="003D2667">
        <w:rPr>
          <w:rFonts w:ascii="Times New Roman" w:hAnsi="Times New Roman" w:cs="Times New Roman"/>
          <w:sz w:val="24"/>
        </w:rPr>
        <w:t xml:space="preserve"> </w:t>
      </w:r>
      <w:r w:rsidR="003D2667" w:rsidRPr="003D2667">
        <w:rPr>
          <w:rFonts w:ascii="Times New Roman" w:hAnsi="Times New Roman" w:cs="Times New Roman"/>
          <w:sz w:val="24"/>
        </w:rPr>
        <w:t>Encouraging Contractor Policies to Ban Text Messaging While Driving.</w:t>
      </w:r>
      <w:r w:rsidR="003D2667">
        <w:rPr>
          <w:rFonts w:ascii="Times New Roman" w:hAnsi="Times New Roman" w:cs="Times New Roman"/>
          <w:sz w:val="24"/>
        </w:rPr>
        <w:t xml:space="preserve"> (AUG 2011)</w:t>
      </w:r>
    </w:p>
    <w:p w:rsidR="00702C8B" w:rsidRDefault="00702C8B" w:rsidP="004A2F09">
      <w:pPr>
        <w:spacing w:line="240" w:lineRule="auto"/>
        <w:contextualSpacing/>
        <w:rPr>
          <w:rFonts w:ascii="Times New Roman" w:hAnsi="Times New Roman" w:cs="Times New Roman"/>
          <w:sz w:val="24"/>
        </w:rPr>
      </w:pPr>
      <w:r w:rsidRPr="007479B2">
        <w:rPr>
          <w:rFonts w:ascii="Times New Roman" w:hAnsi="Times New Roman" w:cs="Times New Roman"/>
          <w:b/>
          <w:sz w:val="24"/>
        </w:rPr>
        <w:t>FAR 52.225-13</w:t>
      </w:r>
      <w:r w:rsidR="003D2667" w:rsidRPr="007479B2">
        <w:rPr>
          <w:rFonts w:ascii="Times New Roman" w:hAnsi="Times New Roman" w:cs="Times New Roman"/>
          <w:b/>
          <w:sz w:val="24"/>
        </w:rPr>
        <w:t xml:space="preserve"> </w:t>
      </w:r>
      <w:r w:rsidR="003D2667" w:rsidRPr="003D2667">
        <w:rPr>
          <w:rFonts w:ascii="Times New Roman" w:hAnsi="Times New Roman" w:cs="Times New Roman"/>
          <w:sz w:val="24"/>
        </w:rPr>
        <w:t>Restrictions on Certain Foreign Purchases.</w:t>
      </w:r>
      <w:r w:rsidR="003D2667">
        <w:rPr>
          <w:rFonts w:ascii="Times New Roman" w:hAnsi="Times New Roman" w:cs="Times New Roman"/>
          <w:sz w:val="24"/>
        </w:rPr>
        <w:t xml:space="preserve"> (JUN 2008)</w:t>
      </w:r>
    </w:p>
    <w:p w:rsidR="00702C8B" w:rsidRDefault="00702C8B" w:rsidP="004A2F09">
      <w:pPr>
        <w:spacing w:line="240" w:lineRule="auto"/>
        <w:contextualSpacing/>
        <w:rPr>
          <w:rFonts w:ascii="Times New Roman" w:hAnsi="Times New Roman" w:cs="Times New Roman"/>
          <w:sz w:val="24"/>
        </w:rPr>
      </w:pPr>
      <w:r w:rsidRPr="00222FF6">
        <w:rPr>
          <w:rFonts w:ascii="Times New Roman" w:hAnsi="Times New Roman" w:cs="Times New Roman"/>
          <w:b/>
          <w:sz w:val="24"/>
        </w:rPr>
        <w:t>FAR 52.232-33</w:t>
      </w:r>
      <w:r w:rsidR="003D2667">
        <w:rPr>
          <w:rFonts w:ascii="Times New Roman" w:hAnsi="Times New Roman" w:cs="Times New Roman"/>
          <w:sz w:val="24"/>
        </w:rPr>
        <w:t xml:space="preserve"> </w:t>
      </w:r>
      <w:r w:rsidR="003D2667" w:rsidRPr="003D2667">
        <w:rPr>
          <w:rFonts w:ascii="Times New Roman" w:hAnsi="Times New Roman" w:cs="Times New Roman"/>
          <w:sz w:val="24"/>
        </w:rPr>
        <w:t>Payment by Electronic Funds Transfer-System for Award Management.</w:t>
      </w:r>
      <w:r w:rsidR="003D2667">
        <w:rPr>
          <w:rFonts w:ascii="Times New Roman" w:hAnsi="Times New Roman" w:cs="Times New Roman"/>
          <w:sz w:val="24"/>
        </w:rPr>
        <w:t xml:space="preserve"> (OCT 2018)</w:t>
      </w:r>
    </w:p>
    <w:p w:rsidR="00702C8B" w:rsidRDefault="00702C8B" w:rsidP="004A2F09">
      <w:pPr>
        <w:spacing w:line="240" w:lineRule="auto"/>
        <w:contextualSpacing/>
        <w:rPr>
          <w:rFonts w:ascii="Times New Roman" w:hAnsi="Times New Roman" w:cs="Times New Roman"/>
          <w:sz w:val="24"/>
        </w:rPr>
      </w:pPr>
      <w:r w:rsidRPr="007479B2">
        <w:rPr>
          <w:rFonts w:ascii="Times New Roman" w:hAnsi="Times New Roman" w:cs="Times New Roman"/>
          <w:b/>
          <w:sz w:val="24"/>
        </w:rPr>
        <w:t>FAR 52.232-39</w:t>
      </w:r>
      <w:r w:rsidR="003D2667" w:rsidRPr="007479B2">
        <w:rPr>
          <w:rFonts w:ascii="Times New Roman" w:hAnsi="Times New Roman" w:cs="Times New Roman"/>
          <w:b/>
          <w:sz w:val="24"/>
        </w:rPr>
        <w:t xml:space="preserve"> </w:t>
      </w:r>
      <w:r w:rsidR="003D2667" w:rsidRPr="003D2667">
        <w:rPr>
          <w:rFonts w:ascii="Times New Roman" w:hAnsi="Times New Roman" w:cs="Times New Roman"/>
          <w:sz w:val="24"/>
        </w:rPr>
        <w:t>Unenforceability of Unauthorized Obligations.</w:t>
      </w:r>
      <w:r w:rsidR="003D2667">
        <w:rPr>
          <w:rFonts w:ascii="Times New Roman" w:hAnsi="Times New Roman" w:cs="Times New Roman"/>
          <w:sz w:val="24"/>
        </w:rPr>
        <w:t xml:space="preserve"> (JUN 2013)</w:t>
      </w:r>
    </w:p>
    <w:p w:rsidR="00702C8B" w:rsidRDefault="00702C8B" w:rsidP="004A2F09">
      <w:pPr>
        <w:spacing w:line="240" w:lineRule="auto"/>
        <w:contextualSpacing/>
        <w:rPr>
          <w:rFonts w:ascii="Times New Roman" w:hAnsi="Times New Roman" w:cs="Times New Roman"/>
          <w:sz w:val="24"/>
        </w:rPr>
      </w:pPr>
      <w:r w:rsidRPr="007479B2">
        <w:rPr>
          <w:rFonts w:ascii="Times New Roman" w:hAnsi="Times New Roman" w:cs="Times New Roman"/>
          <w:b/>
          <w:sz w:val="24"/>
        </w:rPr>
        <w:t>FAR 52.232-40</w:t>
      </w:r>
      <w:r w:rsidR="00A80012">
        <w:rPr>
          <w:rFonts w:ascii="Times New Roman" w:hAnsi="Times New Roman" w:cs="Times New Roman"/>
          <w:sz w:val="24"/>
        </w:rPr>
        <w:t xml:space="preserve"> </w:t>
      </w:r>
      <w:r w:rsidR="00A80012" w:rsidRPr="00A80012">
        <w:rPr>
          <w:rFonts w:ascii="Times New Roman" w:hAnsi="Times New Roman" w:cs="Times New Roman"/>
          <w:sz w:val="24"/>
        </w:rPr>
        <w:t>Providing Accelerated Payments to Small Business Subcontractors.</w:t>
      </w:r>
      <w:r w:rsidR="00A80012">
        <w:rPr>
          <w:rFonts w:ascii="Times New Roman" w:hAnsi="Times New Roman" w:cs="Times New Roman"/>
          <w:sz w:val="24"/>
        </w:rPr>
        <w:t xml:space="preserve"> (DEC 2013)</w:t>
      </w:r>
    </w:p>
    <w:p w:rsidR="00702C8B" w:rsidRDefault="00702C8B" w:rsidP="004A2F09">
      <w:pPr>
        <w:spacing w:line="240" w:lineRule="auto"/>
        <w:contextualSpacing/>
        <w:rPr>
          <w:rFonts w:ascii="Times New Roman" w:hAnsi="Times New Roman" w:cs="Times New Roman"/>
          <w:sz w:val="24"/>
        </w:rPr>
      </w:pPr>
      <w:r w:rsidRPr="007479B2">
        <w:rPr>
          <w:rFonts w:ascii="Times New Roman" w:hAnsi="Times New Roman" w:cs="Times New Roman"/>
          <w:b/>
          <w:sz w:val="24"/>
        </w:rPr>
        <w:t>FAR 52.233-3</w:t>
      </w:r>
      <w:r w:rsidR="00A80012">
        <w:rPr>
          <w:rFonts w:ascii="Times New Roman" w:hAnsi="Times New Roman" w:cs="Times New Roman"/>
          <w:sz w:val="24"/>
        </w:rPr>
        <w:t xml:space="preserve"> </w:t>
      </w:r>
      <w:r w:rsidR="00A80012" w:rsidRPr="00A80012">
        <w:rPr>
          <w:rFonts w:ascii="Times New Roman" w:hAnsi="Times New Roman" w:cs="Times New Roman"/>
          <w:sz w:val="24"/>
        </w:rPr>
        <w:t>Protest after Award.</w:t>
      </w:r>
      <w:r w:rsidR="00A80012">
        <w:rPr>
          <w:rFonts w:ascii="Times New Roman" w:hAnsi="Times New Roman" w:cs="Times New Roman"/>
          <w:sz w:val="24"/>
        </w:rPr>
        <w:t xml:space="preserve"> (AUG 1996)</w:t>
      </w:r>
    </w:p>
    <w:p w:rsidR="00702C8B" w:rsidRDefault="00702C8B" w:rsidP="004A2F09">
      <w:pPr>
        <w:spacing w:line="240" w:lineRule="auto"/>
        <w:contextualSpacing/>
        <w:rPr>
          <w:rFonts w:ascii="Times New Roman" w:hAnsi="Times New Roman" w:cs="Times New Roman"/>
          <w:sz w:val="24"/>
        </w:rPr>
      </w:pPr>
      <w:r w:rsidRPr="007479B2">
        <w:rPr>
          <w:rFonts w:ascii="Times New Roman" w:hAnsi="Times New Roman" w:cs="Times New Roman"/>
          <w:b/>
          <w:sz w:val="24"/>
        </w:rPr>
        <w:t>FAR 52.233-4</w:t>
      </w:r>
      <w:r w:rsidR="00A80012">
        <w:rPr>
          <w:rFonts w:ascii="Times New Roman" w:hAnsi="Times New Roman" w:cs="Times New Roman"/>
          <w:sz w:val="24"/>
        </w:rPr>
        <w:t xml:space="preserve"> </w:t>
      </w:r>
      <w:r w:rsidR="00A80012" w:rsidRPr="00A80012">
        <w:rPr>
          <w:rFonts w:ascii="Times New Roman" w:hAnsi="Times New Roman" w:cs="Times New Roman"/>
          <w:sz w:val="24"/>
        </w:rPr>
        <w:t>Applicable Law for Breach of Contract Claim.</w:t>
      </w:r>
      <w:r w:rsidR="00A80012">
        <w:rPr>
          <w:rFonts w:ascii="Times New Roman" w:hAnsi="Times New Roman" w:cs="Times New Roman"/>
          <w:sz w:val="24"/>
        </w:rPr>
        <w:t xml:space="preserve"> (OCT 2004)</w:t>
      </w:r>
    </w:p>
    <w:p w:rsidR="00702C8B" w:rsidRDefault="00702C8B" w:rsidP="004A2F09">
      <w:pPr>
        <w:spacing w:line="240" w:lineRule="auto"/>
        <w:contextualSpacing/>
        <w:rPr>
          <w:rFonts w:ascii="Times New Roman" w:hAnsi="Times New Roman" w:cs="Times New Roman"/>
          <w:sz w:val="24"/>
        </w:rPr>
      </w:pPr>
      <w:r w:rsidRPr="00DA06B8">
        <w:rPr>
          <w:rFonts w:ascii="Times New Roman" w:hAnsi="Times New Roman" w:cs="Times New Roman"/>
          <w:b/>
          <w:sz w:val="24"/>
        </w:rPr>
        <w:t>FAR 52.237-2</w:t>
      </w:r>
      <w:r w:rsidR="00A80012">
        <w:rPr>
          <w:rFonts w:ascii="Times New Roman" w:hAnsi="Times New Roman" w:cs="Times New Roman"/>
          <w:sz w:val="24"/>
        </w:rPr>
        <w:t xml:space="preserve"> </w:t>
      </w:r>
      <w:r w:rsidR="00A80012" w:rsidRPr="00A80012">
        <w:rPr>
          <w:rFonts w:ascii="Times New Roman" w:hAnsi="Times New Roman" w:cs="Times New Roman"/>
          <w:sz w:val="24"/>
        </w:rPr>
        <w:t>Protection of Government Buildings, Equipment, and Vegetation.</w:t>
      </w:r>
      <w:r w:rsidR="00A80012">
        <w:rPr>
          <w:rFonts w:ascii="Times New Roman" w:hAnsi="Times New Roman" w:cs="Times New Roman"/>
          <w:sz w:val="24"/>
        </w:rPr>
        <w:t xml:space="preserve"> (APR 1984)</w:t>
      </w:r>
    </w:p>
    <w:p w:rsidR="00702C8B" w:rsidRDefault="00702C8B" w:rsidP="004A2F09">
      <w:pPr>
        <w:spacing w:line="240" w:lineRule="auto"/>
        <w:contextualSpacing/>
        <w:rPr>
          <w:rFonts w:ascii="Times New Roman" w:hAnsi="Times New Roman" w:cs="Times New Roman"/>
          <w:sz w:val="24"/>
        </w:rPr>
      </w:pPr>
      <w:r w:rsidRPr="003068CB">
        <w:rPr>
          <w:rFonts w:ascii="Times New Roman" w:hAnsi="Times New Roman" w:cs="Times New Roman"/>
          <w:b/>
          <w:sz w:val="24"/>
        </w:rPr>
        <w:t>FAR 52.247-34</w:t>
      </w:r>
      <w:r w:rsidR="00A80012">
        <w:rPr>
          <w:rFonts w:ascii="Times New Roman" w:hAnsi="Times New Roman" w:cs="Times New Roman"/>
          <w:sz w:val="24"/>
        </w:rPr>
        <w:t xml:space="preserve"> </w:t>
      </w:r>
      <w:r w:rsidR="00A80012" w:rsidRPr="00A80012">
        <w:rPr>
          <w:rFonts w:ascii="Times New Roman" w:hAnsi="Times New Roman" w:cs="Times New Roman"/>
          <w:sz w:val="24"/>
        </w:rPr>
        <w:t>F.o.b. Destination.</w:t>
      </w:r>
      <w:r w:rsidR="00A80012">
        <w:rPr>
          <w:rFonts w:ascii="Times New Roman" w:hAnsi="Times New Roman" w:cs="Times New Roman"/>
          <w:sz w:val="24"/>
        </w:rPr>
        <w:t xml:space="preserve"> (NOV 1991)</w:t>
      </w:r>
    </w:p>
    <w:p w:rsidR="00702C8B" w:rsidRDefault="00702C8B" w:rsidP="004A2F09">
      <w:pPr>
        <w:spacing w:line="240" w:lineRule="auto"/>
        <w:contextualSpacing/>
        <w:rPr>
          <w:rFonts w:ascii="Times New Roman" w:hAnsi="Times New Roman" w:cs="Times New Roman"/>
          <w:sz w:val="24"/>
        </w:rPr>
      </w:pPr>
      <w:r w:rsidRPr="003068CB">
        <w:rPr>
          <w:rFonts w:ascii="Times New Roman" w:hAnsi="Times New Roman" w:cs="Times New Roman"/>
          <w:b/>
          <w:sz w:val="24"/>
        </w:rPr>
        <w:t>FAR 52.253-1</w:t>
      </w:r>
      <w:r w:rsidR="00A80012">
        <w:rPr>
          <w:rFonts w:ascii="Times New Roman" w:hAnsi="Times New Roman" w:cs="Times New Roman"/>
          <w:sz w:val="24"/>
        </w:rPr>
        <w:t xml:space="preserve"> </w:t>
      </w:r>
      <w:r w:rsidR="00A80012" w:rsidRPr="00A80012">
        <w:rPr>
          <w:rFonts w:ascii="Times New Roman" w:hAnsi="Times New Roman" w:cs="Times New Roman"/>
          <w:sz w:val="24"/>
        </w:rPr>
        <w:t>Computer Generated Forms.</w:t>
      </w:r>
      <w:r w:rsidR="00A80012">
        <w:rPr>
          <w:rFonts w:ascii="Times New Roman" w:hAnsi="Times New Roman" w:cs="Times New Roman"/>
          <w:sz w:val="24"/>
        </w:rPr>
        <w:t xml:space="preserve"> (JAN 1991)</w:t>
      </w:r>
    </w:p>
    <w:p w:rsidR="00702C8B" w:rsidRDefault="00702C8B" w:rsidP="004A2F09">
      <w:pPr>
        <w:spacing w:line="240" w:lineRule="auto"/>
        <w:contextualSpacing/>
        <w:rPr>
          <w:rFonts w:ascii="Times New Roman" w:hAnsi="Times New Roman" w:cs="Times New Roman"/>
          <w:sz w:val="24"/>
        </w:rPr>
      </w:pPr>
      <w:r w:rsidRPr="003068CB">
        <w:rPr>
          <w:rFonts w:ascii="Times New Roman" w:hAnsi="Times New Roman" w:cs="Times New Roman"/>
          <w:b/>
          <w:sz w:val="24"/>
        </w:rPr>
        <w:t>DFARS 252.203-7000</w:t>
      </w:r>
      <w:r w:rsidR="00EB4F00">
        <w:rPr>
          <w:rFonts w:ascii="Times New Roman" w:hAnsi="Times New Roman" w:cs="Times New Roman"/>
          <w:sz w:val="24"/>
        </w:rPr>
        <w:t xml:space="preserve"> </w:t>
      </w:r>
      <w:r w:rsidR="00EB4F00" w:rsidRPr="00EB4F00">
        <w:rPr>
          <w:rFonts w:ascii="Times New Roman" w:hAnsi="Times New Roman" w:cs="Times New Roman"/>
          <w:sz w:val="24"/>
        </w:rPr>
        <w:t>Requirements Relating to Compensation of Former DoD Officials.</w:t>
      </w:r>
      <w:r w:rsidR="00EB4F00">
        <w:rPr>
          <w:rFonts w:ascii="Times New Roman" w:hAnsi="Times New Roman" w:cs="Times New Roman"/>
          <w:sz w:val="24"/>
        </w:rPr>
        <w:t xml:space="preserve"> (SEP 2011)</w:t>
      </w:r>
    </w:p>
    <w:p w:rsidR="00702C8B" w:rsidRDefault="00702C8B" w:rsidP="004A2F09">
      <w:pPr>
        <w:spacing w:line="240" w:lineRule="auto"/>
        <w:contextualSpacing/>
        <w:rPr>
          <w:rFonts w:ascii="Times New Roman" w:hAnsi="Times New Roman" w:cs="Times New Roman"/>
          <w:sz w:val="24"/>
        </w:rPr>
      </w:pPr>
      <w:r w:rsidRPr="003068CB">
        <w:rPr>
          <w:rFonts w:ascii="Times New Roman" w:hAnsi="Times New Roman" w:cs="Times New Roman"/>
          <w:b/>
          <w:sz w:val="24"/>
        </w:rPr>
        <w:t>DFARS 252.203-7002</w:t>
      </w:r>
      <w:r w:rsidR="006A16F0">
        <w:rPr>
          <w:rFonts w:ascii="Times New Roman" w:hAnsi="Times New Roman" w:cs="Times New Roman"/>
          <w:sz w:val="24"/>
        </w:rPr>
        <w:t xml:space="preserve"> </w:t>
      </w:r>
      <w:r w:rsidR="006A16F0" w:rsidRPr="006A16F0">
        <w:rPr>
          <w:rFonts w:ascii="Times New Roman" w:hAnsi="Times New Roman" w:cs="Times New Roman"/>
          <w:sz w:val="24"/>
        </w:rPr>
        <w:t>Requirement to Inform Employees of Whistleblower Rights.</w:t>
      </w:r>
      <w:r w:rsidR="006A16F0">
        <w:rPr>
          <w:rFonts w:ascii="Times New Roman" w:hAnsi="Times New Roman" w:cs="Times New Roman"/>
          <w:sz w:val="24"/>
        </w:rPr>
        <w:t xml:space="preserve"> (SEP 2013)</w:t>
      </w:r>
    </w:p>
    <w:p w:rsidR="00702C8B" w:rsidRDefault="00702C8B" w:rsidP="004A2F09">
      <w:pPr>
        <w:spacing w:line="240" w:lineRule="auto"/>
        <w:contextualSpacing/>
        <w:rPr>
          <w:rFonts w:ascii="Times New Roman" w:hAnsi="Times New Roman" w:cs="Times New Roman"/>
          <w:sz w:val="24"/>
        </w:rPr>
      </w:pPr>
      <w:r w:rsidRPr="003068CB">
        <w:rPr>
          <w:rFonts w:ascii="Times New Roman" w:hAnsi="Times New Roman" w:cs="Times New Roman"/>
          <w:b/>
          <w:sz w:val="24"/>
        </w:rPr>
        <w:t>DFARS 252.204-7003</w:t>
      </w:r>
      <w:r w:rsidR="00D539AA">
        <w:rPr>
          <w:rFonts w:ascii="Times New Roman" w:hAnsi="Times New Roman" w:cs="Times New Roman"/>
          <w:sz w:val="24"/>
        </w:rPr>
        <w:t xml:space="preserve"> </w:t>
      </w:r>
      <w:r w:rsidR="00D539AA" w:rsidRPr="00D539AA">
        <w:rPr>
          <w:rFonts w:ascii="Times New Roman" w:hAnsi="Times New Roman" w:cs="Times New Roman"/>
          <w:sz w:val="24"/>
        </w:rPr>
        <w:t>Control of Government Personnel Work Product.</w:t>
      </w:r>
      <w:r w:rsidR="00D539AA">
        <w:rPr>
          <w:rFonts w:ascii="Times New Roman" w:hAnsi="Times New Roman" w:cs="Times New Roman"/>
          <w:sz w:val="24"/>
        </w:rPr>
        <w:t xml:space="preserve"> (APR 1992)</w:t>
      </w:r>
    </w:p>
    <w:p w:rsidR="00702C8B" w:rsidRDefault="00702C8B" w:rsidP="004A2F09">
      <w:pPr>
        <w:spacing w:line="240" w:lineRule="auto"/>
        <w:contextualSpacing/>
        <w:rPr>
          <w:rFonts w:ascii="Times New Roman" w:hAnsi="Times New Roman" w:cs="Times New Roman"/>
          <w:sz w:val="24"/>
        </w:rPr>
      </w:pPr>
      <w:r w:rsidRPr="003068CB">
        <w:rPr>
          <w:rFonts w:ascii="Times New Roman" w:hAnsi="Times New Roman" w:cs="Times New Roman"/>
          <w:b/>
          <w:sz w:val="24"/>
        </w:rPr>
        <w:t>DFARS 252.204-7006</w:t>
      </w:r>
      <w:r w:rsidR="00827B21">
        <w:rPr>
          <w:rFonts w:ascii="Times New Roman" w:hAnsi="Times New Roman" w:cs="Times New Roman"/>
          <w:sz w:val="24"/>
        </w:rPr>
        <w:t xml:space="preserve"> </w:t>
      </w:r>
      <w:r w:rsidR="00827B21" w:rsidRPr="00827B21">
        <w:rPr>
          <w:rFonts w:ascii="Times New Roman" w:hAnsi="Times New Roman" w:cs="Times New Roman"/>
          <w:sz w:val="24"/>
        </w:rPr>
        <w:t>Billing Instructions.</w:t>
      </w:r>
      <w:r w:rsidR="00827B21">
        <w:rPr>
          <w:rFonts w:ascii="Times New Roman" w:hAnsi="Times New Roman" w:cs="Times New Roman"/>
          <w:sz w:val="24"/>
        </w:rPr>
        <w:t xml:space="preserve"> (OCT 2005)</w:t>
      </w:r>
    </w:p>
    <w:p w:rsidR="00702C8B" w:rsidRDefault="00702C8B" w:rsidP="004A2F09">
      <w:pPr>
        <w:spacing w:line="240" w:lineRule="auto"/>
        <w:contextualSpacing/>
        <w:rPr>
          <w:rFonts w:ascii="Times New Roman" w:hAnsi="Times New Roman" w:cs="Times New Roman"/>
          <w:sz w:val="24"/>
        </w:rPr>
      </w:pPr>
      <w:r w:rsidRPr="001F5256">
        <w:rPr>
          <w:rFonts w:ascii="Times New Roman" w:hAnsi="Times New Roman" w:cs="Times New Roman"/>
          <w:b/>
          <w:sz w:val="24"/>
        </w:rPr>
        <w:lastRenderedPageBreak/>
        <w:t>DFARS 252.204-7015</w:t>
      </w:r>
      <w:r w:rsidR="00827B21">
        <w:rPr>
          <w:rFonts w:ascii="Times New Roman" w:hAnsi="Times New Roman" w:cs="Times New Roman"/>
          <w:sz w:val="24"/>
        </w:rPr>
        <w:t xml:space="preserve"> </w:t>
      </w:r>
      <w:r w:rsidR="00827B21" w:rsidRPr="00827B21">
        <w:rPr>
          <w:rFonts w:ascii="Times New Roman" w:hAnsi="Times New Roman" w:cs="Times New Roman"/>
          <w:sz w:val="24"/>
        </w:rPr>
        <w:t>Notice of Authorized Disclosure of Information for Litigation Support.</w:t>
      </w:r>
      <w:r w:rsidR="00827B21">
        <w:rPr>
          <w:rFonts w:ascii="Times New Roman" w:hAnsi="Times New Roman" w:cs="Times New Roman"/>
          <w:sz w:val="24"/>
        </w:rPr>
        <w:t xml:space="preserve"> (MAY 2016)</w:t>
      </w:r>
    </w:p>
    <w:p w:rsidR="001A556B" w:rsidRDefault="001A556B" w:rsidP="004A2F09">
      <w:pPr>
        <w:spacing w:line="240" w:lineRule="auto"/>
        <w:contextualSpacing/>
        <w:rPr>
          <w:rFonts w:ascii="Times New Roman" w:hAnsi="Times New Roman" w:cs="Times New Roman"/>
          <w:sz w:val="24"/>
        </w:rPr>
      </w:pPr>
      <w:r w:rsidRPr="001F5256">
        <w:rPr>
          <w:rFonts w:ascii="Times New Roman" w:hAnsi="Times New Roman" w:cs="Times New Roman"/>
          <w:b/>
          <w:sz w:val="24"/>
        </w:rPr>
        <w:t>DFARS 252.204-7018</w:t>
      </w:r>
      <w:r>
        <w:rPr>
          <w:rFonts w:ascii="Times New Roman" w:hAnsi="Times New Roman" w:cs="Times New Roman"/>
          <w:sz w:val="24"/>
        </w:rPr>
        <w:t xml:space="preserve"> </w:t>
      </w:r>
      <w:r w:rsidRPr="001A556B">
        <w:rPr>
          <w:rFonts w:ascii="Times New Roman" w:hAnsi="Times New Roman" w:cs="Times New Roman"/>
          <w:sz w:val="24"/>
        </w:rPr>
        <w:t>Prohibition on the Acquisition of Covered Defense Telecommunications Equipment or Services.</w:t>
      </w:r>
      <w:r>
        <w:rPr>
          <w:rFonts w:ascii="Times New Roman" w:hAnsi="Times New Roman" w:cs="Times New Roman"/>
          <w:sz w:val="24"/>
        </w:rPr>
        <w:t xml:space="preserve"> (DEC 2019)</w:t>
      </w:r>
    </w:p>
    <w:p w:rsidR="00702C8B" w:rsidRDefault="00702C8B" w:rsidP="004A2F09">
      <w:pPr>
        <w:spacing w:line="240" w:lineRule="auto"/>
        <w:contextualSpacing/>
        <w:rPr>
          <w:rFonts w:ascii="Times New Roman" w:hAnsi="Times New Roman" w:cs="Times New Roman"/>
          <w:sz w:val="24"/>
        </w:rPr>
      </w:pPr>
      <w:r w:rsidRPr="00A25E4E">
        <w:rPr>
          <w:rFonts w:ascii="Times New Roman" w:hAnsi="Times New Roman" w:cs="Times New Roman"/>
          <w:b/>
          <w:sz w:val="24"/>
        </w:rPr>
        <w:t>DFARS 252.223-7006</w:t>
      </w:r>
      <w:r w:rsidR="00827B21">
        <w:rPr>
          <w:rFonts w:ascii="Times New Roman" w:hAnsi="Times New Roman" w:cs="Times New Roman"/>
          <w:sz w:val="24"/>
        </w:rPr>
        <w:t xml:space="preserve"> </w:t>
      </w:r>
      <w:r w:rsidR="00827B21" w:rsidRPr="00827B21">
        <w:rPr>
          <w:rFonts w:ascii="Times New Roman" w:hAnsi="Times New Roman" w:cs="Times New Roman"/>
          <w:sz w:val="24"/>
        </w:rPr>
        <w:t>Prohibition on Storage, Treatment, and Disposal of Toxic or Hazardous Materials.</w:t>
      </w:r>
      <w:r w:rsidR="00827B21">
        <w:rPr>
          <w:rFonts w:ascii="Times New Roman" w:hAnsi="Times New Roman" w:cs="Times New Roman"/>
          <w:sz w:val="24"/>
        </w:rPr>
        <w:t xml:space="preserve"> (SEP 2014)</w:t>
      </w:r>
    </w:p>
    <w:p w:rsidR="00702C8B" w:rsidRDefault="00702C8B" w:rsidP="004A2F09">
      <w:pPr>
        <w:spacing w:line="240" w:lineRule="auto"/>
        <w:contextualSpacing/>
        <w:rPr>
          <w:rFonts w:ascii="Times New Roman" w:hAnsi="Times New Roman" w:cs="Times New Roman"/>
          <w:sz w:val="24"/>
        </w:rPr>
      </w:pPr>
      <w:r w:rsidRPr="00A25E4E">
        <w:rPr>
          <w:rFonts w:ascii="Times New Roman" w:hAnsi="Times New Roman" w:cs="Times New Roman"/>
          <w:b/>
          <w:sz w:val="24"/>
        </w:rPr>
        <w:t>DFARS 252.223-7008</w:t>
      </w:r>
      <w:r w:rsidR="00827B21">
        <w:rPr>
          <w:rFonts w:ascii="Times New Roman" w:hAnsi="Times New Roman" w:cs="Times New Roman"/>
          <w:sz w:val="24"/>
        </w:rPr>
        <w:t xml:space="preserve"> </w:t>
      </w:r>
      <w:r w:rsidR="00827B21" w:rsidRPr="00827B21">
        <w:rPr>
          <w:rFonts w:ascii="Times New Roman" w:hAnsi="Times New Roman" w:cs="Times New Roman"/>
          <w:sz w:val="24"/>
        </w:rPr>
        <w:t>Prohibition of Hexavalent Chromium.</w:t>
      </w:r>
      <w:r w:rsidR="00827B21">
        <w:rPr>
          <w:rFonts w:ascii="Times New Roman" w:hAnsi="Times New Roman" w:cs="Times New Roman"/>
          <w:sz w:val="24"/>
        </w:rPr>
        <w:t xml:space="preserve"> (JUN 2013)</w:t>
      </w:r>
    </w:p>
    <w:p w:rsidR="00702C8B" w:rsidRDefault="00702C8B" w:rsidP="004A2F09">
      <w:pPr>
        <w:spacing w:line="240" w:lineRule="auto"/>
        <w:contextualSpacing/>
        <w:rPr>
          <w:rFonts w:ascii="Times New Roman" w:hAnsi="Times New Roman" w:cs="Times New Roman"/>
          <w:sz w:val="24"/>
        </w:rPr>
      </w:pPr>
      <w:r w:rsidRPr="00A25E4E">
        <w:rPr>
          <w:rFonts w:ascii="Times New Roman" w:hAnsi="Times New Roman" w:cs="Times New Roman"/>
          <w:b/>
          <w:sz w:val="24"/>
        </w:rPr>
        <w:t>DFARS 252.225-7002</w:t>
      </w:r>
      <w:r w:rsidR="00827B21">
        <w:rPr>
          <w:rFonts w:ascii="Times New Roman" w:hAnsi="Times New Roman" w:cs="Times New Roman"/>
          <w:sz w:val="24"/>
        </w:rPr>
        <w:t xml:space="preserve"> </w:t>
      </w:r>
      <w:r w:rsidR="00827B21" w:rsidRPr="00827B21">
        <w:rPr>
          <w:rFonts w:ascii="Times New Roman" w:hAnsi="Times New Roman" w:cs="Times New Roman"/>
          <w:sz w:val="24"/>
        </w:rPr>
        <w:t>Qualifying Country Sources as Subcontractors.</w:t>
      </w:r>
      <w:r w:rsidR="00827B21">
        <w:rPr>
          <w:rFonts w:ascii="Times New Roman" w:hAnsi="Times New Roman" w:cs="Times New Roman"/>
          <w:sz w:val="24"/>
        </w:rPr>
        <w:t xml:space="preserve"> (DEC 2017)</w:t>
      </w:r>
    </w:p>
    <w:p w:rsidR="00702C8B" w:rsidRDefault="00702C8B" w:rsidP="004A2F09">
      <w:pPr>
        <w:spacing w:line="240" w:lineRule="auto"/>
        <w:contextualSpacing/>
        <w:rPr>
          <w:rFonts w:ascii="Times New Roman" w:hAnsi="Times New Roman" w:cs="Times New Roman"/>
          <w:sz w:val="24"/>
        </w:rPr>
      </w:pPr>
      <w:r w:rsidRPr="00A25E4E">
        <w:rPr>
          <w:rFonts w:ascii="Times New Roman" w:hAnsi="Times New Roman" w:cs="Times New Roman"/>
          <w:b/>
          <w:sz w:val="24"/>
        </w:rPr>
        <w:t>DFARS 252.225-7012</w:t>
      </w:r>
      <w:r w:rsidR="00827B21">
        <w:rPr>
          <w:rFonts w:ascii="Times New Roman" w:hAnsi="Times New Roman" w:cs="Times New Roman"/>
          <w:sz w:val="24"/>
        </w:rPr>
        <w:t xml:space="preserve"> </w:t>
      </w:r>
      <w:r w:rsidR="00827B21" w:rsidRPr="00827B21">
        <w:rPr>
          <w:rFonts w:ascii="Times New Roman" w:hAnsi="Times New Roman" w:cs="Times New Roman"/>
          <w:sz w:val="24"/>
        </w:rPr>
        <w:t>Preference for Certain Domestic Commodities.</w:t>
      </w:r>
      <w:r w:rsidR="00827B21">
        <w:rPr>
          <w:rFonts w:ascii="Times New Roman" w:hAnsi="Times New Roman" w:cs="Times New Roman"/>
          <w:sz w:val="24"/>
        </w:rPr>
        <w:t xml:space="preserve"> (DEC 2017)</w:t>
      </w:r>
    </w:p>
    <w:p w:rsidR="00E348DB" w:rsidRDefault="00E348DB" w:rsidP="004A2F09">
      <w:pPr>
        <w:spacing w:line="240" w:lineRule="auto"/>
        <w:contextualSpacing/>
        <w:rPr>
          <w:rFonts w:ascii="Times New Roman" w:hAnsi="Times New Roman" w:cs="Times New Roman"/>
          <w:sz w:val="24"/>
        </w:rPr>
      </w:pPr>
      <w:r w:rsidRPr="003068CB">
        <w:rPr>
          <w:rFonts w:ascii="Times New Roman" w:hAnsi="Times New Roman" w:cs="Times New Roman"/>
          <w:b/>
          <w:sz w:val="24"/>
        </w:rPr>
        <w:t>DFARS 252-225-7048</w:t>
      </w:r>
      <w:r w:rsidR="00827B21">
        <w:rPr>
          <w:rFonts w:ascii="Times New Roman" w:hAnsi="Times New Roman" w:cs="Times New Roman"/>
          <w:sz w:val="24"/>
        </w:rPr>
        <w:t xml:space="preserve"> </w:t>
      </w:r>
      <w:r w:rsidR="00827B21" w:rsidRPr="00827B21">
        <w:rPr>
          <w:rFonts w:ascii="Times New Roman" w:hAnsi="Times New Roman" w:cs="Times New Roman"/>
          <w:sz w:val="24"/>
        </w:rPr>
        <w:t>Export-Controlled Items.</w:t>
      </w:r>
      <w:r w:rsidR="00827B21">
        <w:rPr>
          <w:rFonts w:ascii="Times New Roman" w:hAnsi="Times New Roman" w:cs="Times New Roman"/>
          <w:sz w:val="24"/>
        </w:rPr>
        <w:t xml:space="preserve"> (JUN 2013)</w:t>
      </w:r>
    </w:p>
    <w:p w:rsidR="00E348DB" w:rsidRDefault="00E348DB" w:rsidP="004A2F09">
      <w:pPr>
        <w:spacing w:line="240" w:lineRule="auto"/>
        <w:contextualSpacing/>
        <w:rPr>
          <w:rFonts w:ascii="Times New Roman" w:hAnsi="Times New Roman" w:cs="Times New Roman"/>
          <w:sz w:val="24"/>
        </w:rPr>
      </w:pPr>
      <w:r w:rsidRPr="003068CB">
        <w:rPr>
          <w:rFonts w:ascii="Times New Roman" w:hAnsi="Times New Roman" w:cs="Times New Roman"/>
          <w:b/>
          <w:sz w:val="24"/>
        </w:rPr>
        <w:t>DFARS 252.232-7003</w:t>
      </w:r>
      <w:r w:rsidR="00141FC4">
        <w:rPr>
          <w:rFonts w:ascii="Times New Roman" w:hAnsi="Times New Roman" w:cs="Times New Roman"/>
          <w:sz w:val="24"/>
        </w:rPr>
        <w:t xml:space="preserve"> </w:t>
      </w:r>
      <w:r w:rsidR="00141FC4" w:rsidRPr="00141FC4">
        <w:rPr>
          <w:rFonts w:ascii="Times New Roman" w:hAnsi="Times New Roman" w:cs="Times New Roman"/>
          <w:sz w:val="24"/>
        </w:rPr>
        <w:t>Electronic Submission of Payment Requests and Receiving Reports.</w:t>
      </w:r>
      <w:r w:rsidR="00141FC4">
        <w:rPr>
          <w:rFonts w:ascii="Times New Roman" w:hAnsi="Times New Roman" w:cs="Times New Roman"/>
          <w:sz w:val="24"/>
        </w:rPr>
        <w:t xml:space="preserve"> (DEC 2018)</w:t>
      </w:r>
    </w:p>
    <w:p w:rsidR="001155CC" w:rsidRPr="007B276D" w:rsidRDefault="001155CC" w:rsidP="001155CC">
      <w:pPr>
        <w:spacing w:line="240" w:lineRule="auto"/>
        <w:contextualSpacing/>
        <w:rPr>
          <w:rFonts w:ascii="Times New Roman" w:hAnsi="Times New Roman" w:cs="Times New Roman"/>
          <w:sz w:val="24"/>
        </w:rPr>
      </w:pPr>
      <w:r w:rsidRPr="003068CB">
        <w:rPr>
          <w:rFonts w:ascii="Times New Roman" w:hAnsi="Times New Roman" w:cs="Times New Roman"/>
          <w:b/>
          <w:sz w:val="24"/>
        </w:rPr>
        <w:t>DFARS 252.232-7006</w:t>
      </w:r>
      <w:r w:rsidR="00163AA4">
        <w:rPr>
          <w:rFonts w:ascii="Times New Roman" w:hAnsi="Times New Roman" w:cs="Times New Roman"/>
          <w:sz w:val="24"/>
        </w:rPr>
        <w:t xml:space="preserve"> </w:t>
      </w:r>
      <w:r w:rsidR="00163AA4" w:rsidRPr="00163AA4">
        <w:rPr>
          <w:rFonts w:ascii="Times New Roman" w:hAnsi="Times New Roman" w:cs="Times New Roman"/>
          <w:sz w:val="24"/>
        </w:rPr>
        <w:t>Wide Area WorkFlow Payment Instructions.</w:t>
      </w:r>
      <w:r w:rsidR="00163AA4">
        <w:rPr>
          <w:rFonts w:ascii="Times New Roman" w:hAnsi="Times New Roman" w:cs="Times New Roman"/>
          <w:sz w:val="24"/>
        </w:rPr>
        <w:t xml:space="preserve"> (DEC 2018)</w:t>
      </w:r>
    </w:p>
    <w:p w:rsidR="00E348DB" w:rsidRDefault="00E348DB" w:rsidP="004A2F09">
      <w:pPr>
        <w:spacing w:line="240" w:lineRule="auto"/>
        <w:contextualSpacing/>
        <w:rPr>
          <w:rFonts w:ascii="Times New Roman" w:hAnsi="Times New Roman" w:cs="Times New Roman"/>
          <w:sz w:val="24"/>
        </w:rPr>
      </w:pPr>
      <w:r w:rsidRPr="003068CB">
        <w:rPr>
          <w:rFonts w:ascii="Times New Roman" w:hAnsi="Times New Roman" w:cs="Times New Roman"/>
          <w:b/>
          <w:sz w:val="24"/>
        </w:rPr>
        <w:t>DFARS 252.232-7010</w:t>
      </w:r>
      <w:r w:rsidR="00163AA4">
        <w:rPr>
          <w:rFonts w:ascii="Times New Roman" w:hAnsi="Times New Roman" w:cs="Times New Roman"/>
          <w:sz w:val="24"/>
        </w:rPr>
        <w:t xml:space="preserve"> </w:t>
      </w:r>
      <w:r w:rsidR="00163AA4" w:rsidRPr="00163AA4">
        <w:rPr>
          <w:rFonts w:ascii="Times New Roman" w:hAnsi="Times New Roman" w:cs="Times New Roman"/>
          <w:sz w:val="24"/>
        </w:rPr>
        <w:t>Levies on Contract Payments.</w:t>
      </w:r>
      <w:r w:rsidR="00163AA4">
        <w:rPr>
          <w:rFonts w:ascii="Times New Roman" w:hAnsi="Times New Roman" w:cs="Times New Roman"/>
          <w:sz w:val="24"/>
        </w:rPr>
        <w:t xml:space="preserve"> (DEC 2006)</w:t>
      </w:r>
    </w:p>
    <w:p w:rsidR="00E348DB" w:rsidRDefault="00E348DB" w:rsidP="004A2F09">
      <w:pPr>
        <w:spacing w:line="240" w:lineRule="auto"/>
        <w:contextualSpacing/>
        <w:rPr>
          <w:rFonts w:ascii="Times New Roman" w:hAnsi="Times New Roman" w:cs="Times New Roman"/>
          <w:sz w:val="24"/>
        </w:rPr>
      </w:pPr>
      <w:r w:rsidRPr="003068CB">
        <w:rPr>
          <w:rFonts w:ascii="Times New Roman" w:hAnsi="Times New Roman" w:cs="Times New Roman"/>
          <w:b/>
          <w:sz w:val="24"/>
        </w:rPr>
        <w:t>DFARS 252.232-7011</w:t>
      </w:r>
      <w:r w:rsidR="00FD6473">
        <w:rPr>
          <w:rFonts w:ascii="Times New Roman" w:hAnsi="Times New Roman" w:cs="Times New Roman"/>
          <w:sz w:val="24"/>
        </w:rPr>
        <w:t xml:space="preserve"> </w:t>
      </w:r>
      <w:r w:rsidR="00FD6473" w:rsidRPr="00FD6473">
        <w:rPr>
          <w:rFonts w:ascii="Times New Roman" w:hAnsi="Times New Roman" w:cs="Times New Roman"/>
          <w:sz w:val="24"/>
        </w:rPr>
        <w:t>Payments in Support of Emergencies and Contingency Operations.</w:t>
      </w:r>
      <w:r w:rsidR="00FD6473">
        <w:rPr>
          <w:rFonts w:ascii="Times New Roman" w:hAnsi="Times New Roman" w:cs="Times New Roman"/>
          <w:sz w:val="24"/>
        </w:rPr>
        <w:t xml:space="preserve"> (MAY 2013)</w:t>
      </w:r>
    </w:p>
    <w:p w:rsidR="00141FC4" w:rsidRDefault="00141FC4" w:rsidP="00141FC4">
      <w:pPr>
        <w:spacing w:line="240" w:lineRule="auto"/>
        <w:contextualSpacing/>
        <w:rPr>
          <w:rFonts w:ascii="Times New Roman" w:hAnsi="Times New Roman" w:cs="Times New Roman"/>
          <w:sz w:val="24"/>
        </w:rPr>
      </w:pPr>
      <w:r w:rsidRPr="003068CB">
        <w:rPr>
          <w:rFonts w:ascii="Times New Roman" w:hAnsi="Times New Roman" w:cs="Times New Roman"/>
          <w:b/>
          <w:sz w:val="24"/>
        </w:rPr>
        <w:t>DFARS 252.237-7010</w:t>
      </w:r>
      <w:r>
        <w:rPr>
          <w:rFonts w:ascii="Times New Roman" w:hAnsi="Times New Roman" w:cs="Times New Roman"/>
          <w:sz w:val="24"/>
        </w:rPr>
        <w:t xml:space="preserve"> </w:t>
      </w:r>
      <w:r w:rsidRPr="00827B21">
        <w:rPr>
          <w:rFonts w:ascii="Times New Roman" w:hAnsi="Times New Roman" w:cs="Times New Roman"/>
          <w:sz w:val="24"/>
        </w:rPr>
        <w:t>Prohibition on Interrogation of Detainees by Contractor Personnel.</w:t>
      </w:r>
      <w:r>
        <w:rPr>
          <w:rFonts w:ascii="Times New Roman" w:hAnsi="Times New Roman" w:cs="Times New Roman"/>
          <w:sz w:val="24"/>
        </w:rPr>
        <w:t xml:space="preserve"> (JUN 2013)</w:t>
      </w:r>
    </w:p>
    <w:p w:rsidR="00E348DB" w:rsidRDefault="00E348DB" w:rsidP="004A2F09">
      <w:pPr>
        <w:spacing w:line="240" w:lineRule="auto"/>
        <w:contextualSpacing/>
        <w:rPr>
          <w:rFonts w:ascii="Times New Roman" w:hAnsi="Times New Roman" w:cs="Times New Roman"/>
          <w:sz w:val="24"/>
        </w:rPr>
      </w:pPr>
      <w:r w:rsidRPr="003068CB">
        <w:rPr>
          <w:rFonts w:ascii="Times New Roman" w:hAnsi="Times New Roman" w:cs="Times New Roman"/>
          <w:b/>
          <w:sz w:val="24"/>
        </w:rPr>
        <w:t>DFARS 252.243-7001</w:t>
      </w:r>
      <w:r w:rsidR="00FD6473">
        <w:rPr>
          <w:rFonts w:ascii="Times New Roman" w:hAnsi="Times New Roman" w:cs="Times New Roman"/>
          <w:sz w:val="24"/>
        </w:rPr>
        <w:t xml:space="preserve"> </w:t>
      </w:r>
      <w:r w:rsidR="00FD6473" w:rsidRPr="00FD6473">
        <w:rPr>
          <w:rFonts w:ascii="Times New Roman" w:hAnsi="Times New Roman" w:cs="Times New Roman"/>
          <w:sz w:val="24"/>
        </w:rPr>
        <w:t>Pricing of Contract Modifications.</w:t>
      </w:r>
      <w:r w:rsidR="00FD6473">
        <w:rPr>
          <w:rFonts w:ascii="Times New Roman" w:hAnsi="Times New Roman" w:cs="Times New Roman"/>
          <w:sz w:val="24"/>
        </w:rPr>
        <w:t xml:space="preserve"> (DEC 1991)</w:t>
      </w:r>
    </w:p>
    <w:p w:rsidR="00E348DB" w:rsidRDefault="00E348DB" w:rsidP="004A2F09">
      <w:pPr>
        <w:spacing w:line="240" w:lineRule="auto"/>
        <w:contextualSpacing/>
        <w:rPr>
          <w:rFonts w:ascii="Times New Roman" w:hAnsi="Times New Roman" w:cs="Times New Roman"/>
          <w:sz w:val="24"/>
        </w:rPr>
      </w:pPr>
      <w:r w:rsidRPr="003068CB">
        <w:rPr>
          <w:rFonts w:ascii="Times New Roman" w:hAnsi="Times New Roman" w:cs="Times New Roman"/>
          <w:b/>
          <w:sz w:val="24"/>
        </w:rPr>
        <w:t>DFARS 252.244-7000</w:t>
      </w:r>
      <w:r w:rsidR="007C710E">
        <w:rPr>
          <w:rFonts w:ascii="Times New Roman" w:hAnsi="Times New Roman" w:cs="Times New Roman"/>
          <w:sz w:val="24"/>
        </w:rPr>
        <w:t xml:space="preserve"> </w:t>
      </w:r>
      <w:r w:rsidR="007C710E" w:rsidRPr="007C710E">
        <w:rPr>
          <w:rFonts w:ascii="Times New Roman" w:hAnsi="Times New Roman" w:cs="Times New Roman"/>
          <w:sz w:val="24"/>
        </w:rPr>
        <w:t>Subcontracts for Commercial Items.</w:t>
      </w:r>
      <w:r w:rsidR="007C710E">
        <w:rPr>
          <w:rFonts w:ascii="Times New Roman" w:hAnsi="Times New Roman" w:cs="Times New Roman"/>
          <w:sz w:val="24"/>
        </w:rPr>
        <w:t xml:space="preserve"> (JUN 2013)</w:t>
      </w:r>
    </w:p>
    <w:p w:rsidR="00E348DB" w:rsidRDefault="00E348DB" w:rsidP="004A2F09">
      <w:pPr>
        <w:spacing w:line="240" w:lineRule="auto"/>
        <w:contextualSpacing/>
        <w:rPr>
          <w:rFonts w:ascii="Times New Roman" w:hAnsi="Times New Roman" w:cs="Times New Roman"/>
          <w:sz w:val="24"/>
        </w:rPr>
      </w:pPr>
      <w:r w:rsidRPr="003068CB">
        <w:rPr>
          <w:rFonts w:ascii="Times New Roman" w:hAnsi="Times New Roman" w:cs="Times New Roman"/>
          <w:b/>
          <w:sz w:val="24"/>
        </w:rPr>
        <w:t>DFARS 252.247-7023</w:t>
      </w:r>
      <w:r w:rsidR="007C710E">
        <w:rPr>
          <w:rFonts w:ascii="Times New Roman" w:hAnsi="Times New Roman" w:cs="Times New Roman"/>
          <w:sz w:val="24"/>
        </w:rPr>
        <w:t xml:space="preserve"> </w:t>
      </w:r>
      <w:r w:rsidR="007C710E" w:rsidRPr="007C710E">
        <w:rPr>
          <w:rFonts w:ascii="Times New Roman" w:hAnsi="Times New Roman" w:cs="Times New Roman"/>
          <w:sz w:val="24"/>
        </w:rPr>
        <w:t>Transportation of Supplies by Sea.</w:t>
      </w:r>
      <w:r w:rsidR="007C710E">
        <w:rPr>
          <w:rFonts w:ascii="Times New Roman" w:hAnsi="Times New Roman" w:cs="Times New Roman"/>
          <w:sz w:val="24"/>
        </w:rPr>
        <w:t xml:space="preserve"> (FEB 2019)</w:t>
      </w:r>
    </w:p>
    <w:p w:rsidR="00F820EA" w:rsidRDefault="00F820EA" w:rsidP="004A2F09">
      <w:pPr>
        <w:spacing w:line="240" w:lineRule="auto"/>
        <w:contextualSpacing/>
        <w:rPr>
          <w:rFonts w:ascii="Times New Roman" w:hAnsi="Times New Roman" w:cs="Times New Roman"/>
          <w:sz w:val="24"/>
        </w:rPr>
      </w:pPr>
    </w:p>
    <w:p w:rsidR="00F820EA" w:rsidRPr="00711385" w:rsidRDefault="00F820EA" w:rsidP="004A2F09">
      <w:pPr>
        <w:spacing w:line="240" w:lineRule="auto"/>
        <w:contextualSpacing/>
        <w:rPr>
          <w:rFonts w:ascii="Times New Roman" w:hAnsi="Times New Roman" w:cs="Times New Roman"/>
          <w:b/>
          <w:sz w:val="24"/>
          <w:u w:val="single"/>
        </w:rPr>
      </w:pPr>
      <w:r w:rsidRPr="00711385">
        <w:rPr>
          <w:rFonts w:ascii="Times New Roman" w:hAnsi="Times New Roman" w:cs="Times New Roman"/>
          <w:b/>
          <w:sz w:val="24"/>
          <w:u w:val="single"/>
        </w:rPr>
        <w:t>CLAUSES INCORPORATED BY FULL TEXT:</w:t>
      </w:r>
    </w:p>
    <w:p w:rsidR="00E348DB" w:rsidRDefault="00E348DB" w:rsidP="004A2F09">
      <w:pPr>
        <w:spacing w:line="240" w:lineRule="auto"/>
        <w:contextualSpacing/>
        <w:rPr>
          <w:rFonts w:ascii="Times New Roman" w:hAnsi="Times New Roman" w:cs="Times New Roman"/>
          <w:sz w:val="24"/>
        </w:rPr>
      </w:pPr>
      <w:r w:rsidRPr="00B73511">
        <w:rPr>
          <w:rFonts w:ascii="Times New Roman" w:hAnsi="Times New Roman" w:cs="Times New Roman"/>
          <w:b/>
          <w:sz w:val="24"/>
        </w:rPr>
        <w:t>FAR 52.252-2</w:t>
      </w:r>
      <w:r w:rsidR="002756BC">
        <w:rPr>
          <w:rFonts w:ascii="Times New Roman" w:hAnsi="Times New Roman" w:cs="Times New Roman"/>
          <w:sz w:val="24"/>
        </w:rPr>
        <w:t xml:space="preserve"> </w:t>
      </w:r>
      <w:r w:rsidR="002756BC" w:rsidRPr="002756BC">
        <w:rPr>
          <w:rFonts w:ascii="Times New Roman" w:hAnsi="Times New Roman" w:cs="Times New Roman"/>
          <w:sz w:val="24"/>
        </w:rPr>
        <w:t>Clauses Incorporated by Reference.</w:t>
      </w:r>
      <w:r w:rsidR="002756BC">
        <w:rPr>
          <w:rFonts w:ascii="Times New Roman" w:hAnsi="Times New Roman" w:cs="Times New Roman"/>
          <w:sz w:val="24"/>
        </w:rPr>
        <w:t xml:space="preserve"> (FEB 1998)</w:t>
      </w:r>
    </w:p>
    <w:p w:rsidR="002756BC" w:rsidRPr="002756BC" w:rsidRDefault="002756BC" w:rsidP="002756BC">
      <w:pPr>
        <w:spacing w:line="240" w:lineRule="auto"/>
        <w:contextualSpacing/>
        <w:rPr>
          <w:rFonts w:ascii="Times New Roman" w:hAnsi="Times New Roman" w:cs="Times New Roman"/>
          <w:sz w:val="24"/>
        </w:rPr>
      </w:pPr>
      <w:r w:rsidRPr="002756BC">
        <w:rPr>
          <w:rFonts w:ascii="Times New Roman" w:hAnsi="Times New Roman" w:cs="Times New Roman"/>
          <w:sz w:val="24"/>
        </w:rPr>
        <w:t>This contract incorporates one or more clauses by reference, with the same force and effect as if they were given in full text. Upon request, the Contracting Officer will make their full text available. Also, the full text of a clause may be accessed electronically at this</w:t>
      </w:r>
      <w:r>
        <w:rPr>
          <w:rFonts w:ascii="Times New Roman" w:hAnsi="Times New Roman" w:cs="Times New Roman"/>
          <w:sz w:val="24"/>
        </w:rPr>
        <w:t xml:space="preserve"> address</w:t>
      </w:r>
      <w:r w:rsidRPr="002756BC">
        <w:rPr>
          <w:rFonts w:ascii="Times New Roman" w:hAnsi="Times New Roman" w:cs="Times New Roman"/>
          <w:sz w:val="24"/>
        </w:rPr>
        <w:t>:</w:t>
      </w:r>
      <w:r>
        <w:rPr>
          <w:rFonts w:ascii="Times New Roman" w:hAnsi="Times New Roman" w:cs="Times New Roman"/>
          <w:sz w:val="24"/>
        </w:rPr>
        <w:t xml:space="preserve">  www.acquisiton.gov</w:t>
      </w:r>
    </w:p>
    <w:p w:rsidR="002756BC" w:rsidRPr="002756BC" w:rsidRDefault="002756BC" w:rsidP="002756BC">
      <w:pPr>
        <w:spacing w:line="240" w:lineRule="auto"/>
        <w:contextualSpacing/>
        <w:jc w:val="center"/>
        <w:rPr>
          <w:rFonts w:ascii="Times New Roman" w:hAnsi="Times New Roman" w:cs="Times New Roman"/>
          <w:sz w:val="24"/>
        </w:rPr>
      </w:pPr>
      <w:r w:rsidRPr="002756BC">
        <w:rPr>
          <w:rFonts w:ascii="Times New Roman" w:hAnsi="Times New Roman" w:cs="Times New Roman"/>
          <w:sz w:val="24"/>
        </w:rPr>
        <w:t>(End of clause)</w:t>
      </w:r>
    </w:p>
    <w:p w:rsidR="00E348DB" w:rsidRDefault="00E348DB" w:rsidP="004A2F09">
      <w:pPr>
        <w:spacing w:line="240" w:lineRule="auto"/>
        <w:contextualSpacing/>
        <w:rPr>
          <w:rFonts w:ascii="Times New Roman" w:hAnsi="Times New Roman" w:cs="Times New Roman"/>
          <w:sz w:val="24"/>
        </w:rPr>
      </w:pPr>
      <w:r w:rsidRPr="00B73511">
        <w:rPr>
          <w:rFonts w:ascii="Times New Roman" w:hAnsi="Times New Roman" w:cs="Times New Roman"/>
          <w:b/>
          <w:sz w:val="24"/>
        </w:rPr>
        <w:t>FAR 52.252-6</w:t>
      </w:r>
      <w:r w:rsidR="002756BC">
        <w:rPr>
          <w:rFonts w:ascii="Times New Roman" w:hAnsi="Times New Roman" w:cs="Times New Roman"/>
          <w:sz w:val="24"/>
        </w:rPr>
        <w:t xml:space="preserve"> </w:t>
      </w:r>
      <w:r w:rsidR="002756BC" w:rsidRPr="002756BC">
        <w:rPr>
          <w:rFonts w:ascii="Times New Roman" w:hAnsi="Times New Roman" w:cs="Times New Roman"/>
          <w:sz w:val="24"/>
        </w:rPr>
        <w:t>Authorized Deviations in Clauses.</w:t>
      </w:r>
      <w:r w:rsidR="002756BC">
        <w:rPr>
          <w:rFonts w:ascii="Times New Roman" w:hAnsi="Times New Roman" w:cs="Times New Roman"/>
          <w:sz w:val="24"/>
        </w:rPr>
        <w:t xml:space="preserve"> (APR 1984)</w:t>
      </w:r>
    </w:p>
    <w:p w:rsidR="002756BC" w:rsidRPr="002756BC" w:rsidRDefault="002756BC" w:rsidP="002756BC">
      <w:pPr>
        <w:spacing w:line="240" w:lineRule="auto"/>
        <w:contextualSpacing/>
        <w:rPr>
          <w:rFonts w:ascii="Times New Roman" w:hAnsi="Times New Roman" w:cs="Times New Roman"/>
          <w:sz w:val="24"/>
        </w:rPr>
      </w:pPr>
      <w:r w:rsidRPr="002756BC">
        <w:rPr>
          <w:rFonts w:ascii="Times New Roman" w:hAnsi="Times New Roman" w:cs="Times New Roman"/>
          <w:sz w:val="24"/>
        </w:rPr>
        <w:t xml:space="preserve">   (a) The use in this solicitation or contract of any Federal Acquisition Regulation (48 CFR Chapter 1) clause with an authorized deviation is indicated by the addition of “(DEVIATION)” after the date of the clause.</w:t>
      </w:r>
    </w:p>
    <w:p w:rsidR="002756BC" w:rsidRPr="002756BC" w:rsidRDefault="002756BC" w:rsidP="002756BC">
      <w:pPr>
        <w:spacing w:line="240" w:lineRule="auto"/>
        <w:contextualSpacing/>
        <w:rPr>
          <w:rFonts w:ascii="Times New Roman" w:hAnsi="Times New Roman" w:cs="Times New Roman"/>
          <w:sz w:val="24"/>
        </w:rPr>
      </w:pPr>
    </w:p>
    <w:p w:rsidR="002756BC" w:rsidRPr="002756BC" w:rsidRDefault="002756BC" w:rsidP="002756BC">
      <w:pPr>
        <w:spacing w:line="240" w:lineRule="auto"/>
        <w:contextualSpacing/>
        <w:rPr>
          <w:rFonts w:ascii="Times New Roman" w:hAnsi="Times New Roman" w:cs="Times New Roman"/>
          <w:sz w:val="24"/>
        </w:rPr>
      </w:pPr>
      <w:r w:rsidRPr="002756BC">
        <w:rPr>
          <w:rFonts w:ascii="Times New Roman" w:hAnsi="Times New Roman" w:cs="Times New Roman"/>
          <w:sz w:val="24"/>
        </w:rPr>
        <w:t xml:space="preserve">      (b) The use in this solicitation or contract of any </w:t>
      </w:r>
      <w:r w:rsidR="00C05013">
        <w:rPr>
          <w:rFonts w:ascii="Times New Roman" w:hAnsi="Times New Roman" w:cs="Times New Roman"/>
          <w:sz w:val="24"/>
        </w:rPr>
        <w:t>Defense Federal Acquisition Regulation Supplement</w:t>
      </w:r>
      <w:r w:rsidRPr="002756BC">
        <w:rPr>
          <w:rFonts w:ascii="Times New Roman" w:hAnsi="Times New Roman" w:cs="Times New Roman"/>
          <w:sz w:val="24"/>
        </w:rPr>
        <w:t xml:space="preserve"> (48 CFR </w:t>
      </w:r>
      <w:r w:rsidR="00C05013">
        <w:rPr>
          <w:rFonts w:ascii="Times New Roman" w:hAnsi="Times New Roman" w:cs="Times New Roman"/>
          <w:sz w:val="24"/>
        </w:rPr>
        <w:t>Chapter 2</w:t>
      </w:r>
      <w:r w:rsidRPr="002756BC">
        <w:rPr>
          <w:rFonts w:ascii="Times New Roman" w:hAnsi="Times New Roman" w:cs="Times New Roman"/>
          <w:sz w:val="24"/>
        </w:rPr>
        <w:t>) clause with an authorized deviation is indicated by the addition of “(DEVIATION)” after the name of the regulation.</w:t>
      </w:r>
    </w:p>
    <w:p w:rsidR="002756BC" w:rsidRPr="002756BC" w:rsidRDefault="002756BC" w:rsidP="002756BC">
      <w:pPr>
        <w:spacing w:line="240" w:lineRule="auto"/>
        <w:contextualSpacing/>
        <w:jc w:val="center"/>
        <w:rPr>
          <w:rFonts w:ascii="Times New Roman" w:hAnsi="Times New Roman" w:cs="Times New Roman"/>
          <w:sz w:val="24"/>
        </w:rPr>
      </w:pPr>
      <w:r w:rsidRPr="002756BC">
        <w:rPr>
          <w:rFonts w:ascii="Times New Roman" w:hAnsi="Times New Roman" w:cs="Times New Roman"/>
          <w:sz w:val="24"/>
        </w:rPr>
        <w:t>(End of clause)</w:t>
      </w:r>
    </w:p>
    <w:sectPr w:rsidR="002756BC" w:rsidRPr="002756B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72E" w:rsidRDefault="00AD672E" w:rsidP="007B276D">
      <w:pPr>
        <w:spacing w:after="0" w:line="240" w:lineRule="auto"/>
      </w:pPr>
      <w:r>
        <w:separator/>
      </w:r>
    </w:p>
  </w:endnote>
  <w:endnote w:type="continuationSeparator" w:id="0">
    <w:p w:rsidR="00AD672E" w:rsidRDefault="00AD672E" w:rsidP="007B2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5304401"/>
      <w:docPartObj>
        <w:docPartGallery w:val="Page Numbers (Bottom of Page)"/>
        <w:docPartUnique/>
      </w:docPartObj>
    </w:sdtPr>
    <w:sdtEndPr/>
    <w:sdtContent>
      <w:sdt>
        <w:sdtPr>
          <w:id w:val="-1769616900"/>
          <w:docPartObj>
            <w:docPartGallery w:val="Page Numbers (Top of Page)"/>
            <w:docPartUnique/>
          </w:docPartObj>
        </w:sdtPr>
        <w:sdtEndPr/>
        <w:sdtContent>
          <w:p w:rsidR="00FB0E25" w:rsidRDefault="00FB0E2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744D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744D8">
              <w:rPr>
                <w:b/>
                <w:bCs/>
                <w:noProof/>
              </w:rPr>
              <w:t>6</w:t>
            </w:r>
            <w:r>
              <w:rPr>
                <w:b/>
                <w:bCs/>
                <w:sz w:val="24"/>
                <w:szCs w:val="24"/>
              </w:rPr>
              <w:fldChar w:fldCharType="end"/>
            </w:r>
          </w:p>
        </w:sdtContent>
      </w:sdt>
    </w:sdtContent>
  </w:sdt>
  <w:p w:rsidR="00FB0E25" w:rsidRDefault="00FB0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72E" w:rsidRDefault="00AD672E" w:rsidP="007B276D">
      <w:pPr>
        <w:spacing w:after="0" w:line="240" w:lineRule="auto"/>
      </w:pPr>
      <w:r>
        <w:separator/>
      </w:r>
    </w:p>
  </w:footnote>
  <w:footnote w:type="continuationSeparator" w:id="0">
    <w:p w:rsidR="00AD672E" w:rsidRDefault="00AD672E" w:rsidP="007B2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76D" w:rsidRPr="007B276D" w:rsidRDefault="007B276D" w:rsidP="007B276D">
    <w:pPr>
      <w:pStyle w:val="Header"/>
      <w:jc w:val="center"/>
      <w:rPr>
        <w:rFonts w:ascii="Times New Roman" w:hAnsi="Times New Roman" w:cs="Times New Roman"/>
        <w:b/>
        <w:sz w:val="24"/>
      </w:rPr>
    </w:pPr>
    <w:r w:rsidRPr="007B276D">
      <w:rPr>
        <w:rFonts w:ascii="Times New Roman" w:hAnsi="Times New Roman" w:cs="Times New Roman"/>
        <w:b/>
        <w:sz w:val="24"/>
      </w:rPr>
      <w:t>REQUEST FOR QUOT</w:t>
    </w:r>
    <w:r w:rsidR="00A561F9">
      <w:rPr>
        <w:rFonts w:ascii="Times New Roman" w:hAnsi="Times New Roman" w:cs="Times New Roman"/>
        <w:b/>
        <w:sz w:val="24"/>
      </w:rPr>
      <w:t>E</w:t>
    </w:r>
    <w:r w:rsidRPr="007B276D">
      <w:rPr>
        <w:rFonts w:ascii="Times New Roman" w:hAnsi="Times New Roman" w:cs="Times New Roman"/>
        <w:b/>
        <w:sz w:val="24"/>
      </w:rPr>
      <w:t xml:space="preserve"> (RFQ)</w:t>
    </w:r>
  </w:p>
  <w:p w:rsidR="007B276D" w:rsidRPr="007B276D" w:rsidRDefault="009A01D1" w:rsidP="007B276D">
    <w:pPr>
      <w:pStyle w:val="Header"/>
      <w:jc w:val="center"/>
      <w:rPr>
        <w:rFonts w:ascii="Times New Roman" w:hAnsi="Times New Roman" w:cs="Times New Roman"/>
        <w:b/>
        <w:sz w:val="24"/>
      </w:rPr>
    </w:pPr>
    <w:r>
      <w:rPr>
        <w:rFonts w:ascii="Times New Roman" w:hAnsi="Times New Roman" w:cs="Times New Roman"/>
        <w:b/>
        <w:sz w:val="24"/>
      </w:rPr>
      <w:t>W50S8K-20-Q-0004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A4671"/>
    <w:multiLevelType w:val="hybridMultilevel"/>
    <w:tmpl w:val="2CA87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A75DCA"/>
    <w:multiLevelType w:val="hybridMultilevel"/>
    <w:tmpl w:val="B3DC9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7F0"/>
    <w:rsid w:val="00007D64"/>
    <w:rsid w:val="000478D6"/>
    <w:rsid w:val="00051417"/>
    <w:rsid w:val="00082F4A"/>
    <w:rsid w:val="000B104F"/>
    <w:rsid w:val="000B6858"/>
    <w:rsid w:val="000E12AB"/>
    <w:rsid w:val="000E501C"/>
    <w:rsid w:val="001155CC"/>
    <w:rsid w:val="001178B7"/>
    <w:rsid w:val="001376E3"/>
    <w:rsid w:val="00141FC4"/>
    <w:rsid w:val="001571D1"/>
    <w:rsid w:val="00163AA4"/>
    <w:rsid w:val="001640D7"/>
    <w:rsid w:val="00164103"/>
    <w:rsid w:val="00180B9F"/>
    <w:rsid w:val="001A556B"/>
    <w:rsid w:val="001C5A23"/>
    <w:rsid w:val="001D69D7"/>
    <w:rsid w:val="001E08B2"/>
    <w:rsid w:val="001F5256"/>
    <w:rsid w:val="00201C69"/>
    <w:rsid w:val="00222FF6"/>
    <w:rsid w:val="00224D3F"/>
    <w:rsid w:val="002459FA"/>
    <w:rsid w:val="00246288"/>
    <w:rsid w:val="002756BC"/>
    <w:rsid w:val="002C475C"/>
    <w:rsid w:val="003014B2"/>
    <w:rsid w:val="003068CB"/>
    <w:rsid w:val="003943BB"/>
    <w:rsid w:val="00395E47"/>
    <w:rsid w:val="003A255C"/>
    <w:rsid w:val="003B0F19"/>
    <w:rsid w:val="003C48A4"/>
    <w:rsid w:val="003C685F"/>
    <w:rsid w:val="003D2667"/>
    <w:rsid w:val="003E2B54"/>
    <w:rsid w:val="00443AA1"/>
    <w:rsid w:val="00461A38"/>
    <w:rsid w:val="0049655B"/>
    <w:rsid w:val="004A2F09"/>
    <w:rsid w:val="004C3F33"/>
    <w:rsid w:val="004E4366"/>
    <w:rsid w:val="005254D2"/>
    <w:rsid w:val="00571D71"/>
    <w:rsid w:val="005D0F39"/>
    <w:rsid w:val="005D6416"/>
    <w:rsid w:val="00606366"/>
    <w:rsid w:val="0061104E"/>
    <w:rsid w:val="00642915"/>
    <w:rsid w:val="00686AAC"/>
    <w:rsid w:val="006A07C2"/>
    <w:rsid w:val="006A16F0"/>
    <w:rsid w:val="006B3217"/>
    <w:rsid w:val="00702C8B"/>
    <w:rsid w:val="00710241"/>
    <w:rsid w:val="00711385"/>
    <w:rsid w:val="00723E3E"/>
    <w:rsid w:val="00730F08"/>
    <w:rsid w:val="007479B2"/>
    <w:rsid w:val="007B276D"/>
    <w:rsid w:val="007C710E"/>
    <w:rsid w:val="007D19BC"/>
    <w:rsid w:val="007E7B09"/>
    <w:rsid w:val="007F3045"/>
    <w:rsid w:val="00824C05"/>
    <w:rsid w:val="00827B21"/>
    <w:rsid w:val="00851629"/>
    <w:rsid w:val="00861B85"/>
    <w:rsid w:val="00867919"/>
    <w:rsid w:val="00884D38"/>
    <w:rsid w:val="008E7A27"/>
    <w:rsid w:val="0090341F"/>
    <w:rsid w:val="00906334"/>
    <w:rsid w:val="009161C8"/>
    <w:rsid w:val="009230BB"/>
    <w:rsid w:val="0092758F"/>
    <w:rsid w:val="00947FF2"/>
    <w:rsid w:val="00990F60"/>
    <w:rsid w:val="0099253A"/>
    <w:rsid w:val="009A01D1"/>
    <w:rsid w:val="009B7191"/>
    <w:rsid w:val="009D06CC"/>
    <w:rsid w:val="009D216E"/>
    <w:rsid w:val="009E2C2D"/>
    <w:rsid w:val="009F4FDA"/>
    <w:rsid w:val="009F629E"/>
    <w:rsid w:val="00A036D0"/>
    <w:rsid w:val="00A25E4E"/>
    <w:rsid w:val="00A27E8C"/>
    <w:rsid w:val="00A27FBF"/>
    <w:rsid w:val="00A561F9"/>
    <w:rsid w:val="00A61339"/>
    <w:rsid w:val="00A70CFB"/>
    <w:rsid w:val="00A744D8"/>
    <w:rsid w:val="00A80012"/>
    <w:rsid w:val="00A824D2"/>
    <w:rsid w:val="00AD0986"/>
    <w:rsid w:val="00AD57E2"/>
    <w:rsid w:val="00AD672E"/>
    <w:rsid w:val="00AF597F"/>
    <w:rsid w:val="00B46BE2"/>
    <w:rsid w:val="00B5642F"/>
    <w:rsid w:val="00B73511"/>
    <w:rsid w:val="00BB0602"/>
    <w:rsid w:val="00BD0284"/>
    <w:rsid w:val="00BD6667"/>
    <w:rsid w:val="00BF2D1C"/>
    <w:rsid w:val="00C05013"/>
    <w:rsid w:val="00C27F0B"/>
    <w:rsid w:val="00C45E53"/>
    <w:rsid w:val="00C607F0"/>
    <w:rsid w:val="00C67C42"/>
    <w:rsid w:val="00C82348"/>
    <w:rsid w:val="00C82C09"/>
    <w:rsid w:val="00C86655"/>
    <w:rsid w:val="00CB4826"/>
    <w:rsid w:val="00CE1C12"/>
    <w:rsid w:val="00CF7E06"/>
    <w:rsid w:val="00D47B43"/>
    <w:rsid w:val="00D539AA"/>
    <w:rsid w:val="00D656A0"/>
    <w:rsid w:val="00D72BE2"/>
    <w:rsid w:val="00D75854"/>
    <w:rsid w:val="00DA06B8"/>
    <w:rsid w:val="00DB46D8"/>
    <w:rsid w:val="00DB5504"/>
    <w:rsid w:val="00DC26E8"/>
    <w:rsid w:val="00DD56C9"/>
    <w:rsid w:val="00DE6DC7"/>
    <w:rsid w:val="00E017C1"/>
    <w:rsid w:val="00E070B6"/>
    <w:rsid w:val="00E243D0"/>
    <w:rsid w:val="00E348DB"/>
    <w:rsid w:val="00E56D5E"/>
    <w:rsid w:val="00E8685C"/>
    <w:rsid w:val="00EA1DFB"/>
    <w:rsid w:val="00EB4F00"/>
    <w:rsid w:val="00EB6BE4"/>
    <w:rsid w:val="00EC7569"/>
    <w:rsid w:val="00ED337C"/>
    <w:rsid w:val="00EE566B"/>
    <w:rsid w:val="00EF58BA"/>
    <w:rsid w:val="00EF5A68"/>
    <w:rsid w:val="00F3179A"/>
    <w:rsid w:val="00F40B30"/>
    <w:rsid w:val="00F820EA"/>
    <w:rsid w:val="00F82D24"/>
    <w:rsid w:val="00FB0E25"/>
    <w:rsid w:val="00FD1B3E"/>
    <w:rsid w:val="00FD6473"/>
    <w:rsid w:val="00FE3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C86A"/>
  <w15:chartTrackingRefBased/>
  <w15:docId w15:val="{E2E0C372-982E-45C3-B668-85928DAD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76D"/>
  </w:style>
  <w:style w:type="paragraph" w:styleId="Footer">
    <w:name w:val="footer"/>
    <w:basedOn w:val="Normal"/>
    <w:link w:val="FooterChar"/>
    <w:uiPriority w:val="99"/>
    <w:unhideWhenUsed/>
    <w:rsid w:val="007B2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76D"/>
  </w:style>
  <w:style w:type="character" w:styleId="Hyperlink">
    <w:name w:val="Hyperlink"/>
    <w:basedOn w:val="DefaultParagraphFont"/>
    <w:uiPriority w:val="99"/>
    <w:unhideWhenUsed/>
    <w:rsid w:val="007B276D"/>
    <w:rPr>
      <w:color w:val="0563C1" w:themeColor="hyperlink"/>
      <w:u w:val="single"/>
    </w:rPr>
  </w:style>
  <w:style w:type="table" w:styleId="TableGrid">
    <w:name w:val="Table Grid"/>
    <w:basedOn w:val="TableNormal"/>
    <w:uiPriority w:val="39"/>
    <w:rsid w:val="007B2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6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30064">
      <w:bodyDiv w:val="1"/>
      <w:marLeft w:val="0"/>
      <w:marRight w:val="0"/>
      <w:marTop w:val="0"/>
      <w:marBottom w:val="0"/>
      <w:divBdr>
        <w:top w:val="none" w:sz="0" w:space="0" w:color="auto"/>
        <w:left w:val="none" w:sz="0" w:space="0" w:color="auto"/>
        <w:bottom w:val="none" w:sz="0" w:space="0" w:color="auto"/>
        <w:right w:val="none" w:sz="0" w:space="0" w:color="auto"/>
      </w:divBdr>
    </w:div>
    <w:div w:id="148861535">
      <w:bodyDiv w:val="1"/>
      <w:marLeft w:val="0"/>
      <w:marRight w:val="0"/>
      <w:marTop w:val="0"/>
      <w:marBottom w:val="0"/>
      <w:divBdr>
        <w:top w:val="none" w:sz="0" w:space="0" w:color="auto"/>
        <w:left w:val="none" w:sz="0" w:space="0" w:color="auto"/>
        <w:bottom w:val="none" w:sz="0" w:space="0" w:color="auto"/>
        <w:right w:val="none" w:sz="0" w:space="0" w:color="auto"/>
      </w:divBdr>
    </w:div>
    <w:div w:id="166671961">
      <w:bodyDiv w:val="1"/>
      <w:marLeft w:val="0"/>
      <w:marRight w:val="0"/>
      <w:marTop w:val="0"/>
      <w:marBottom w:val="0"/>
      <w:divBdr>
        <w:top w:val="none" w:sz="0" w:space="0" w:color="auto"/>
        <w:left w:val="none" w:sz="0" w:space="0" w:color="auto"/>
        <w:bottom w:val="none" w:sz="0" w:space="0" w:color="auto"/>
        <w:right w:val="none" w:sz="0" w:space="0" w:color="auto"/>
      </w:divBdr>
    </w:div>
    <w:div w:id="190532892">
      <w:bodyDiv w:val="1"/>
      <w:marLeft w:val="0"/>
      <w:marRight w:val="0"/>
      <w:marTop w:val="0"/>
      <w:marBottom w:val="0"/>
      <w:divBdr>
        <w:top w:val="none" w:sz="0" w:space="0" w:color="auto"/>
        <w:left w:val="none" w:sz="0" w:space="0" w:color="auto"/>
        <w:bottom w:val="none" w:sz="0" w:space="0" w:color="auto"/>
        <w:right w:val="none" w:sz="0" w:space="0" w:color="auto"/>
      </w:divBdr>
    </w:div>
    <w:div w:id="193926273">
      <w:bodyDiv w:val="1"/>
      <w:marLeft w:val="0"/>
      <w:marRight w:val="0"/>
      <w:marTop w:val="0"/>
      <w:marBottom w:val="0"/>
      <w:divBdr>
        <w:top w:val="none" w:sz="0" w:space="0" w:color="auto"/>
        <w:left w:val="none" w:sz="0" w:space="0" w:color="auto"/>
        <w:bottom w:val="none" w:sz="0" w:space="0" w:color="auto"/>
        <w:right w:val="none" w:sz="0" w:space="0" w:color="auto"/>
      </w:divBdr>
    </w:div>
    <w:div w:id="194386303">
      <w:bodyDiv w:val="1"/>
      <w:marLeft w:val="0"/>
      <w:marRight w:val="0"/>
      <w:marTop w:val="0"/>
      <w:marBottom w:val="0"/>
      <w:divBdr>
        <w:top w:val="none" w:sz="0" w:space="0" w:color="auto"/>
        <w:left w:val="none" w:sz="0" w:space="0" w:color="auto"/>
        <w:bottom w:val="none" w:sz="0" w:space="0" w:color="auto"/>
        <w:right w:val="none" w:sz="0" w:space="0" w:color="auto"/>
      </w:divBdr>
    </w:div>
    <w:div w:id="195821714">
      <w:bodyDiv w:val="1"/>
      <w:marLeft w:val="0"/>
      <w:marRight w:val="0"/>
      <w:marTop w:val="0"/>
      <w:marBottom w:val="0"/>
      <w:divBdr>
        <w:top w:val="none" w:sz="0" w:space="0" w:color="auto"/>
        <w:left w:val="none" w:sz="0" w:space="0" w:color="auto"/>
        <w:bottom w:val="none" w:sz="0" w:space="0" w:color="auto"/>
        <w:right w:val="none" w:sz="0" w:space="0" w:color="auto"/>
      </w:divBdr>
    </w:div>
    <w:div w:id="228002229">
      <w:bodyDiv w:val="1"/>
      <w:marLeft w:val="0"/>
      <w:marRight w:val="0"/>
      <w:marTop w:val="0"/>
      <w:marBottom w:val="0"/>
      <w:divBdr>
        <w:top w:val="none" w:sz="0" w:space="0" w:color="auto"/>
        <w:left w:val="none" w:sz="0" w:space="0" w:color="auto"/>
        <w:bottom w:val="none" w:sz="0" w:space="0" w:color="auto"/>
        <w:right w:val="none" w:sz="0" w:space="0" w:color="auto"/>
      </w:divBdr>
    </w:div>
    <w:div w:id="268203270">
      <w:bodyDiv w:val="1"/>
      <w:marLeft w:val="0"/>
      <w:marRight w:val="0"/>
      <w:marTop w:val="0"/>
      <w:marBottom w:val="0"/>
      <w:divBdr>
        <w:top w:val="none" w:sz="0" w:space="0" w:color="auto"/>
        <w:left w:val="none" w:sz="0" w:space="0" w:color="auto"/>
        <w:bottom w:val="none" w:sz="0" w:space="0" w:color="auto"/>
        <w:right w:val="none" w:sz="0" w:space="0" w:color="auto"/>
      </w:divBdr>
    </w:div>
    <w:div w:id="274559972">
      <w:bodyDiv w:val="1"/>
      <w:marLeft w:val="0"/>
      <w:marRight w:val="0"/>
      <w:marTop w:val="0"/>
      <w:marBottom w:val="0"/>
      <w:divBdr>
        <w:top w:val="none" w:sz="0" w:space="0" w:color="auto"/>
        <w:left w:val="none" w:sz="0" w:space="0" w:color="auto"/>
        <w:bottom w:val="none" w:sz="0" w:space="0" w:color="auto"/>
        <w:right w:val="none" w:sz="0" w:space="0" w:color="auto"/>
      </w:divBdr>
    </w:div>
    <w:div w:id="288555478">
      <w:bodyDiv w:val="1"/>
      <w:marLeft w:val="0"/>
      <w:marRight w:val="0"/>
      <w:marTop w:val="0"/>
      <w:marBottom w:val="0"/>
      <w:divBdr>
        <w:top w:val="none" w:sz="0" w:space="0" w:color="auto"/>
        <w:left w:val="none" w:sz="0" w:space="0" w:color="auto"/>
        <w:bottom w:val="none" w:sz="0" w:space="0" w:color="auto"/>
        <w:right w:val="none" w:sz="0" w:space="0" w:color="auto"/>
      </w:divBdr>
    </w:div>
    <w:div w:id="333269645">
      <w:bodyDiv w:val="1"/>
      <w:marLeft w:val="0"/>
      <w:marRight w:val="0"/>
      <w:marTop w:val="0"/>
      <w:marBottom w:val="0"/>
      <w:divBdr>
        <w:top w:val="none" w:sz="0" w:space="0" w:color="auto"/>
        <w:left w:val="none" w:sz="0" w:space="0" w:color="auto"/>
        <w:bottom w:val="none" w:sz="0" w:space="0" w:color="auto"/>
        <w:right w:val="none" w:sz="0" w:space="0" w:color="auto"/>
      </w:divBdr>
    </w:div>
    <w:div w:id="360783128">
      <w:bodyDiv w:val="1"/>
      <w:marLeft w:val="0"/>
      <w:marRight w:val="0"/>
      <w:marTop w:val="0"/>
      <w:marBottom w:val="0"/>
      <w:divBdr>
        <w:top w:val="none" w:sz="0" w:space="0" w:color="auto"/>
        <w:left w:val="none" w:sz="0" w:space="0" w:color="auto"/>
        <w:bottom w:val="none" w:sz="0" w:space="0" w:color="auto"/>
        <w:right w:val="none" w:sz="0" w:space="0" w:color="auto"/>
      </w:divBdr>
    </w:div>
    <w:div w:id="374044052">
      <w:bodyDiv w:val="1"/>
      <w:marLeft w:val="0"/>
      <w:marRight w:val="0"/>
      <w:marTop w:val="0"/>
      <w:marBottom w:val="0"/>
      <w:divBdr>
        <w:top w:val="none" w:sz="0" w:space="0" w:color="auto"/>
        <w:left w:val="none" w:sz="0" w:space="0" w:color="auto"/>
        <w:bottom w:val="none" w:sz="0" w:space="0" w:color="auto"/>
        <w:right w:val="none" w:sz="0" w:space="0" w:color="auto"/>
      </w:divBdr>
    </w:div>
    <w:div w:id="399640722">
      <w:bodyDiv w:val="1"/>
      <w:marLeft w:val="0"/>
      <w:marRight w:val="0"/>
      <w:marTop w:val="0"/>
      <w:marBottom w:val="0"/>
      <w:divBdr>
        <w:top w:val="none" w:sz="0" w:space="0" w:color="auto"/>
        <w:left w:val="none" w:sz="0" w:space="0" w:color="auto"/>
        <w:bottom w:val="none" w:sz="0" w:space="0" w:color="auto"/>
        <w:right w:val="none" w:sz="0" w:space="0" w:color="auto"/>
      </w:divBdr>
    </w:div>
    <w:div w:id="414788780">
      <w:bodyDiv w:val="1"/>
      <w:marLeft w:val="0"/>
      <w:marRight w:val="0"/>
      <w:marTop w:val="0"/>
      <w:marBottom w:val="0"/>
      <w:divBdr>
        <w:top w:val="none" w:sz="0" w:space="0" w:color="auto"/>
        <w:left w:val="none" w:sz="0" w:space="0" w:color="auto"/>
        <w:bottom w:val="none" w:sz="0" w:space="0" w:color="auto"/>
        <w:right w:val="none" w:sz="0" w:space="0" w:color="auto"/>
      </w:divBdr>
    </w:div>
    <w:div w:id="420612258">
      <w:bodyDiv w:val="1"/>
      <w:marLeft w:val="0"/>
      <w:marRight w:val="0"/>
      <w:marTop w:val="0"/>
      <w:marBottom w:val="0"/>
      <w:divBdr>
        <w:top w:val="none" w:sz="0" w:space="0" w:color="auto"/>
        <w:left w:val="none" w:sz="0" w:space="0" w:color="auto"/>
        <w:bottom w:val="none" w:sz="0" w:space="0" w:color="auto"/>
        <w:right w:val="none" w:sz="0" w:space="0" w:color="auto"/>
      </w:divBdr>
    </w:div>
    <w:div w:id="535044208">
      <w:bodyDiv w:val="1"/>
      <w:marLeft w:val="0"/>
      <w:marRight w:val="0"/>
      <w:marTop w:val="0"/>
      <w:marBottom w:val="0"/>
      <w:divBdr>
        <w:top w:val="none" w:sz="0" w:space="0" w:color="auto"/>
        <w:left w:val="none" w:sz="0" w:space="0" w:color="auto"/>
        <w:bottom w:val="none" w:sz="0" w:space="0" w:color="auto"/>
        <w:right w:val="none" w:sz="0" w:space="0" w:color="auto"/>
      </w:divBdr>
      <w:divsChild>
        <w:div w:id="1020933715">
          <w:marLeft w:val="0"/>
          <w:marRight w:val="0"/>
          <w:marTop w:val="0"/>
          <w:marBottom w:val="0"/>
          <w:divBdr>
            <w:top w:val="none" w:sz="0" w:space="0" w:color="auto"/>
            <w:left w:val="none" w:sz="0" w:space="0" w:color="auto"/>
            <w:bottom w:val="none" w:sz="0" w:space="0" w:color="auto"/>
            <w:right w:val="none" w:sz="0" w:space="0" w:color="auto"/>
          </w:divBdr>
        </w:div>
      </w:divsChild>
    </w:div>
    <w:div w:id="543639623">
      <w:bodyDiv w:val="1"/>
      <w:marLeft w:val="0"/>
      <w:marRight w:val="0"/>
      <w:marTop w:val="0"/>
      <w:marBottom w:val="0"/>
      <w:divBdr>
        <w:top w:val="none" w:sz="0" w:space="0" w:color="auto"/>
        <w:left w:val="none" w:sz="0" w:space="0" w:color="auto"/>
        <w:bottom w:val="none" w:sz="0" w:space="0" w:color="auto"/>
        <w:right w:val="none" w:sz="0" w:space="0" w:color="auto"/>
      </w:divBdr>
    </w:div>
    <w:div w:id="626425675">
      <w:bodyDiv w:val="1"/>
      <w:marLeft w:val="0"/>
      <w:marRight w:val="0"/>
      <w:marTop w:val="0"/>
      <w:marBottom w:val="0"/>
      <w:divBdr>
        <w:top w:val="none" w:sz="0" w:space="0" w:color="auto"/>
        <w:left w:val="none" w:sz="0" w:space="0" w:color="auto"/>
        <w:bottom w:val="none" w:sz="0" w:space="0" w:color="auto"/>
        <w:right w:val="none" w:sz="0" w:space="0" w:color="auto"/>
      </w:divBdr>
    </w:div>
    <w:div w:id="630289244">
      <w:bodyDiv w:val="1"/>
      <w:marLeft w:val="0"/>
      <w:marRight w:val="0"/>
      <w:marTop w:val="0"/>
      <w:marBottom w:val="0"/>
      <w:divBdr>
        <w:top w:val="none" w:sz="0" w:space="0" w:color="auto"/>
        <w:left w:val="none" w:sz="0" w:space="0" w:color="auto"/>
        <w:bottom w:val="none" w:sz="0" w:space="0" w:color="auto"/>
        <w:right w:val="none" w:sz="0" w:space="0" w:color="auto"/>
      </w:divBdr>
    </w:div>
    <w:div w:id="656033160">
      <w:bodyDiv w:val="1"/>
      <w:marLeft w:val="0"/>
      <w:marRight w:val="0"/>
      <w:marTop w:val="0"/>
      <w:marBottom w:val="0"/>
      <w:divBdr>
        <w:top w:val="none" w:sz="0" w:space="0" w:color="auto"/>
        <w:left w:val="none" w:sz="0" w:space="0" w:color="auto"/>
        <w:bottom w:val="none" w:sz="0" w:space="0" w:color="auto"/>
        <w:right w:val="none" w:sz="0" w:space="0" w:color="auto"/>
      </w:divBdr>
    </w:div>
    <w:div w:id="698968307">
      <w:bodyDiv w:val="1"/>
      <w:marLeft w:val="0"/>
      <w:marRight w:val="0"/>
      <w:marTop w:val="0"/>
      <w:marBottom w:val="0"/>
      <w:divBdr>
        <w:top w:val="none" w:sz="0" w:space="0" w:color="auto"/>
        <w:left w:val="none" w:sz="0" w:space="0" w:color="auto"/>
        <w:bottom w:val="none" w:sz="0" w:space="0" w:color="auto"/>
        <w:right w:val="none" w:sz="0" w:space="0" w:color="auto"/>
      </w:divBdr>
    </w:div>
    <w:div w:id="725226521">
      <w:bodyDiv w:val="1"/>
      <w:marLeft w:val="0"/>
      <w:marRight w:val="0"/>
      <w:marTop w:val="0"/>
      <w:marBottom w:val="0"/>
      <w:divBdr>
        <w:top w:val="none" w:sz="0" w:space="0" w:color="auto"/>
        <w:left w:val="none" w:sz="0" w:space="0" w:color="auto"/>
        <w:bottom w:val="none" w:sz="0" w:space="0" w:color="auto"/>
        <w:right w:val="none" w:sz="0" w:space="0" w:color="auto"/>
      </w:divBdr>
    </w:div>
    <w:div w:id="745877756">
      <w:bodyDiv w:val="1"/>
      <w:marLeft w:val="0"/>
      <w:marRight w:val="0"/>
      <w:marTop w:val="0"/>
      <w:marBottom w:val="0"/>
      <w:divBdr>
        <w:top w:val="none" w:sz="0" w:space="0" w:color="auto"/>
        <w:left w:val="none" w:sz="0" w:space="0" w:color="auto"/>
        <w:bottom w:val="none" w:sz="0" w:space="0" w:color="auto"/>
        <w:right w:val="none" w:sz="0" w:space="0" w:color="auto"/>
      </w:divBdr>
    </w:div>
    <w:div w:id="757865500">
      <w:bodyDiv w:val="1"/>
      <w:marLeft w:val="0"/>
      <w:marRight w:val="0"/>
      <w:marTop w:val="0"/>
      <w:marBottom w:val="0"/>
      <w:divBdr>
        <w:top w:val="none" w:sz="0" w:space="0" w:color="auto"/>
        <w:left w:val="none" w:sz="0" w:space="0" w:color="auto"/>
        <w:bottom w:val="none" w:sz="0" w:space="0" w:color="auto"/>
        <w:right w:val="none" w:sz="0" w:space="0" w:color="auto"/>
      </w:divBdr>
    </w:div>
    <w:div w:id="770130489">
      <w:bodyDiv w:val="1"/>
      <w:marLeft w:val="0"/>
      <w:marRight w:val="0"/>
      <w:marTop w:val="0"/>
      <w:marBottom w:val="0"/>
      <w:divBdr>
        <w:top w:val="none" w:sz="0" w:space="0" w:color="auto"/>
        <w:left w:val="none" w:sz="0" w:space="0" w:color="auto"/>
        <w:bottom w:val="none" w:sz="0" w:space="0" w:color="auto"/>
        <w:right w:val="none" w:sz="0" w:space="0" w:color="auto"/>
      </w:divBdr>
    </w:div>
    <w:div w:id="774524336">
      <w:bodyDiv w:val="1"/>
      <w:marLeft w:val="0"/>
      <w:marRight w:val="0"/>
      <w:marTop w:val="0"/>
      <w:marBottom w:val="0"/>
      <w:divBdr>
        <w:top w:val="none" w:sz="0" w:space="0" w:color="auto"/>
        <w:left w:val="none" w:sz="0" w:space="0" w:color="auto"/>
        <w:bottom w:val="none" w:sz="0" w:space="0" w:color="auto"/>
        <w:right w:val="none" w:sz="0" w:space="0" w:color="auto"/>
      </w:divBdr>
    </w:div>
    <w:div w:id="844591257">
      <w:bodyDiv w:val="1"/>
      <w:marLeft w:val="0"/>
      <w:marRight w:val="0"/>
      <w:marTop w:val="0"/>
      <w:marBottom w:val="0"/>
      <w:divBdr>
        <w:top w:val="none" w:sz="0" w:space="0" w:color="auto"/>
        <w:left w:val="none" w:sz="0" w:space="0" w:color="auto"/>
        <w:bottom w:val="none" w:sz="0" w:space="0" w:color="auto"/>
        <w:right w:val="none" w:sz="0" w:space="0" w:color="auto"/>
      </w:divBdr>
    </w:div>
    <w:div w:id="844900311">
      <w:bodyDiv w:val="1"/>
      <w:marLeft w:val="0"/>
      <w:marRight w:val="0"/>
      <w:marTop w:val="0"/>
      <w:marBottom w:val="0"/>
      <w:divBdr>
        <w:top w:val="none" w:sz="0" w:space="0" w:color="auto"/>
        <w:left w:val="none" w:sz="0" w:space="0" w:color="auto"/>
        <w:bottom w:val="none" w:sz="0" w:space="0" w:color="auto"/>
        <w:right w:val="none" w:sz="0" w:space="0" w:color="auto"/>
      </w:divBdr>
    </w:div>
    <w:div w:id="882981424">
      <w:bodyDiv w:val="1"/>
      <w:marLeft w:val="0"/>
      <w:marRight w:val="0"/>
      <w:marTop w:val="0"/>
      <w:marBottom w:val="0"/>
      <w:divBdr>
        <w:top w:val="none" w:sz="0" w:space="0" w:color="auto"/>
        <w:left w:val="none" w:sz="0" w:space="0" w:color="auto"/>
        <w:bottom w:val="none" w:sz="0" w:space="0" w:color="auto"/>
        <w:right w:val="none" w:sz="0" w:space="0" w:color="auto"/>
      </w:divBdr>
    </w:div>
    <w:div w:id="908617478">
      <w:bodyDiv w:val="1"/>
      <w:marLeft w:val="0"/>
      <w:marRight w:val="0"/>
      <w:marTop w:val="0"/>
      <w:marBottom w:val="0"/>
      <w:divBdr>
        <w:top w:val="none" w:sz="0" w:space="0" w:color="auto"/>
        <w:left w:val="none" w:sz="0" w:space="0" w:color="auto"/>
        <w:bottom w:val="none" w:sz="0" w:space="0" w:color="auto"/>
        <w:right w:val="none" w:sz="0" w:space="0" w:color="auto"/>
      </w:divBdr>
    </w:div>
    <w:div w:id="921641635">
      <w:bodyDiv w:val="1"/>
      <w:marLeft w:val="0"/>
      <w:marRight w:val="0"/>
      <w:marTop w:val="0"/>
      <w:marBottom w:val="0"/>
      <w:divBdr>
        <w:top w:val="none" w:sz="0" w:space="0" w:color="auto"/>
        <w:left w:val="none" w:sz="0" w:space="0" w:color="auto"/>
        <w:bottom w:val="none" w:sz="0" w:space="0" w:color="auto"/>
        <w:right w:val="none" w:sz="0" w:space="0" w:color="auto"/>
      </w:divBdr>
    </w:div>
    <w:div w:id="977490448">
      <w:bodyDiv w:val="1"/>
      <w:marLeft w:val="0"/>
      <w:marRight w:val="0"/>
      <w:marTop w:val="0"/>
      <w:marBottom w:val="0"/>
      <w:divBdr>
        <w:top w:val="none" w:sz="0" w:space="0" w:color="auto"/>
        <w:left w:val="none" w:sz="0" w:space="0" w:color="auto"/>
        <w:bottom w:val="none" w:sz="0" w:space="0" w:color="auto"/>
        <w:right w:val="none" w:sz="0" w:space="0" w:color="auto"/>
      </w:divBdr>
    </w:div>
    <w:div w:id="1040327710">
      <w:bodyDiv w:val="1"/>
      <w:marLeft w:val="0"/>
      <w:marRight w:val="0"/>
      <w:marTop w:val="0"/>
      <w:marBottom w:val="0"/>
      <w:divBdr>
        <w:top w:val="none" w:sz="0" w:space="0" w:color="auto"/>
        <w:left w:val="none" w:sz="0" w:space="0" w:color="auto"/>
        <w:bottom w:val="none" w:sz="0" w:space="0" w:color="auto"/>
        <w:right w:val="none" w:sz="0" w:space="0" w:color="auto"/>
      </w:divBdr>
    </w:div>
    <w:div w:id="1055811539">
      <w:bodyDiv w:val="1"/>
      <w:marLeft w:val="0"/>
      <w:marRight w:val="0"/>
      <w:marTop w:val="0"/>
      <w:marBottom w:val="0"/>
      <w:divBdr>
        <w:top w:val="none" w:sz="0" w:space="0" w:color="auto"/>
        <w:left w:val="none" w:sz="0" w:space="0" w:color="auto"/>
        <w:bottom w:val="none" w:sz="0" w:space="0" w:color="auto"/>
        <w:right w:val="none" w:sz="0" w:space="0" w:color="auto"/>
      </w:divBdr>
    </w:div>
    <w:div w:id="1069115684">
      <w:bodyDiv w:val="1"/>
      <w:marLeft w:val="0"/>
      <w:marRight w:val="0"/>
      <w:marTop w:val="0"/>
      <w:marBottom w:val="0"/>
      <w:divBdr>
        <w:top w:val="none" w:sz="0" w:space="0" w:color="auto"/>
        <w:left w:val="none" w:sz="0" w:space="0" w:color="auto"/>
        <w:bottom w:val="none" w:sz="0" w:space="0" w:color="auto"/>
        <w:right w:val="none" w:sz="0" w:space="0" w:color="auto"/>
      </w:divBdr>
    </w:div>
    <w:div w:id="1082606536">
      <w:bodyDiv w:val="1"/>
      <w:marLeft w:val="0"/>
      <w:marRight w:val="0"/>
      <w:marTop w:val="0"/>
      <w:marBottom w:val="0"/>
      <w:divBdr>
        <w:top w:val="none" w:sz="0" w:space="0" w:color="auto"/>
        <w:left w:val="none" w:sz="0" w:space="0" w:color="auto"/>
        <w:bottom w:val="none" w:sz="0" w:space="0" w:color="auto"/>
        <w:right w:val="none" w:sz="0" w:space="0" w:color="auto"/>
      </w:divBdr>
    </w:div>
    <w:div w:id="1086147403">
      <w:bodyDiv w:val="1"/>
      <w:marLeft w:val="0"/>
      <w:marRight w:val="0"/>
      <w:marTop w:val="0"/>
      <w:marBottom w:val="0"/>
      <w:divBdr>
        <w:top w:val="none" w:sz="0" w:space="0" w:color="auto"/>
        <w:left w:val="none" w:sz="0" w:space="0" w:color="auto"/>
        <w:bottom w:val="none" w:sz="0" w:space="0" w:color="auto"/>
        <w:right w:val="none" w:sz="0" w:space="0" w:color="auto"/>
      </w:divBdr>
    </w:div>
    <w:div w:id="1095787608">
      <w:bodyDiv w:val="1"/>
      <w:marLeft w:val="0"/>
      <w:marRight w:val="0"/>
      <w:marTop w:val="0"/>
      <w:marBottom w:val="0"/>
      <w:divBdr>
        <w:top w:val="none" w:sz="0" w:space="0" w:color="auto"/>
        <w:left w:val="none" w:sz="0" w:space="0" w:color="auto"/>
        <w:bottom w:val="none" w:sz="0" w:space="0" w:color="auto"/>
        <w:right w:val="none" w:sz="0" w:space="0" w:color="auto"/>
      </w:divBdr>
    </w:div>
    <w:div w:id="1112363580">
      <w:bodyDiv w:val="1"/>
      <w:marLeft w:val="0"/>
      <w:marRight w:val="0"/>
      <w:marTop w:val="0"/>
      <w:marBottom w:val="0"/>
      <w:divBdr>
        <w:top w:val="none" w:sz="0" w:space="0" w:color="auto"/>
        <w:left w:val="none" w:sz="0" w:space="0" w:color="auto"/>
        <w:bottom w:val="none" w:sz="0" w:space="0" w:color="auto"/>
        <w:right w:val="none" w:sz="0" w:space="0" w:color="auto"/>
      </w:divBdr>
    </w:div>
    <w:div w:id="1147285663">
      <w:bodyDiv w:val="1"/>
      <w:marLeft w:val="0"/>
      <w:marRight w:val="0"/>
      <w:marTop w:val="0"/>
      <w:marBottom w:val="0"/>
      <w:divBdr>
        <w:top w:val="none" w:sz="0" w:space="0" w:color="auto"/>
        <w:left w:val="none" w:sz="0" w:space="0" w:color="auto"/>
        <w:bottom w:val="none" w:sz="0" w:space="0" w:color="auto"/>
        <w:right w:val="none" w:sz="0" w:space="0" w:color="auto"/>
      </w:divBdr>
    </w:div>
    <w:div w:id="1174300008">
      <w:bodyDiv w:val="1"/>
      <w:marLeft w:val="0"/>
      <w:marRight w:val="0"/>
      <w:marTop w:val="0"/>
      <w:marBottom w:val="0"/>
      <w:divBdr>
        <w:top w:val="none" w:sz="0" w:space="0" w:color="auto"/>
        <w:left w:val="none" w:sz="0" w:space="0" w:color="auto"/>
        <w:bottom w:val="none" w:sz="0" w:space="0" w:color="auto"/>
        <w:right w:val="none" w:sz="0" w:space="0" w:color="auto"/>
      </w:divBdr>
    </w:div>
    <w:div w:id="1189877337">
      <w:bodyDiv w:val="1"/>
      <w:marLeft w:val="0"/>
      <w:marRight w:val="0"/>
      <w:marTop w:val="0"/>
      <w:marBottom w:val="0"/>
      <w:divBdr>
        <w:top w:val="none" w:sz="0" w:space="0" w:color="auto"/>
        <w:left w:val="none" w:sz="0" w:space="0" w:color="auto"/>
        <w:bottom w:val="none" w:sz="0" w:space="0" w:color="auto"/>
        <w:right w:val="none" w:sz="0" w:space="0" w:color="auto"/>
      </w:divBdr>
    </w:div>
    <w:div w:id="1209106399">
      <w:bodyDiv w:val="1"/>
      <w:marLeft w:val="0"/>
      <w:marRight w:val="0"/>
      <w:marTop w:val="0"/>
      <w:marBottom w:val="0"/>
      <w:divBdr>
        <w:top w:val="none" w:sz="0" w:space="0" w:color="auto"/>
        <w:left w:val="none" w:sz="0" w:space="0" w:color="auto"/>
        <w:bottom w:val="none" w:sz="0" w:space="0" w:color="auto"/>
        <w:right w:val="none" w:sz="0" w:space="0" w:color="auto"/>
      </w:divBdr>
    </w:div>
    <w:div w:id="1325403054">
      <w:bodyDiv w:val="1"/>
      <w:marLeft w:val="0"/>
      <w:marRight w:val="0"/>
      <w:marTop w:val="0"/>
      <w:marBottom w:val="0"/>
      <w:divBdr>
        <w:top w:val="none" w:sz="0" w:space="0" w:color="auto"/>
        <w:left w:val="none" w:sz="0" w:space="0" w:color="auto"/>
        <w:bottom w:val="none" w:sz="0" w:space="0" w:color="auto"/>
        <w:right w:val="none" w:sz="0" w:space="0" w:color="auto"/>
      </w:divBdr>
    </w:div>
    <w:div w:id="1348943598">
      <w:bodyDiv w:val="1"/>
      <w:marLeft w:val="0"/>
      <w:marRight w:val="0"/>
      <w:marTop w:val="0"/>
      <w:marBottom w:val="0"/>
      <w:divBdr>
        <w:top w:val="none" w:sz="0" w:space="0" w:color="auto"/>
        <w:left w:val="none" w:sz="0" w:space="0" w:color="auto"/>
        <w:bottom w:val="none" w:sz="0" w:space="0" w:color="auto"/>
        <w:right w:val="none" w:sz="0" w:space="0" w:color="auto"/>
      </w:divBdr>
    </w:div>
    <w:div w:id="1369069268">
      <w:bodyDiv w:val="1"/>
      <w:marLeft w:val="0"/>
      <w:marRight w:val="0"/>
      <w:marTop w:val="0"/>
      <w:marBottom w:val="0"/>
      <w:divBdr>
        <w:top w:val="none" w:sz="0" w:space="0" w:color="auto"/>
        <w:left w:val="none" w:sz="0" w:space="0" w:color="auto"/>
        <w:bottom w:val="none" w:sz="0" w:space="0" w:color="auto"/>
        <w:right w:val="none" w:sz="0" w:space="0" w:color="auto"/>
      </w:divBdr>
    </w:div>
    <w:div w:id="1391147390">
      <w:bodyDiv w:val="1"/>
      <w:marLeft w:val="0"/>
      <w:marRight w:val="0"/>
      <w:marTop w:val="0"/>
      <w:marBottom w:val="0"/>
      <w:divBdr>
        <w:top w:val="none" w:sz="0" w:space="0" w:color="auto"/>
        <w:left w:val="none" w:sz="0" w:space="0" w:color="auto"/>
        <w:bottom w:val="none" w:sz="0" w:space="0" w:color="auto"/>
        <w:right w:val="none" w:sz="0" w:space="0" w:color="auto"/>
      </w:divBdr>
    </w:div>
    <w:div w:id="1415785616">
      <w:bodyDiv w:val="1"/>
      <w:marLeft w:val="0"/>
      <w:marRight w:val="0"/>
      <w:marTop w:val="0"/>
      <w:marBottom w:val="0"/>
      <w:divBdr>
        <w:top w:val="none" w:sz="0" w:space="0" w:color="auto"/>
        <w:left w:val="none" w:sz="0" w:space="0" w:color="auto"/>
        <w:bottom w:val="none" w:sz="0" w:space="0" w:color="auto"/>
        <w:right w:val="none" w:sz="0" w:space="0" w:color="auto"/>
      </w:divBdr>
    </w:div>
    <w:div w:id="1459058481">
      <w:bodyDiv w:val="1"/>
      <w:marLeft w:val="0"/>
      <w:marRight w:val="0"/>
      <w:marTop w:val="0"/>
      <w:marBottom w:val="0"/>
      <w:divBdr>
        <w:top w:val="none" w:sz="0" w:space="0" w:color="auto"/>
        <w:left w:val="none" w:sz="0" w:space="0" w:color="auto"/>
        <w:bottom w:val="none" w:sz="0" w:space="0" w:color="auto"/>
        <w:right w:val="none" w:sz="0" w:space="0" w:color="auto"/>
      </w:divBdr>
    </w:div>
    <w:div w:id="1459488320">
      <w:bodyDiv w:val="1"/>
      <w:marLeft w:val="0"/>
      <w:marRight w:val="0"/>
      <w:marTop w:val="0"/>
      <w:marBottom w:val="0"/>
      <w:divBdr>
        <w:top w:val="none" w:sz="0" w:space="0" w:color="auto"/>
        <w:left w:val="none" w:sz="0" w:space="0" w:color="auto"/>
        <w:bottom w:val="none" w:sz="0" w:space="0" w:color="auto"/>
        <w:right w:val="none" w:sz="0" w:space="0" w:color="auto"/>
      </w:divBdr>
    </w:div>
    <w:div w:id="1503351798">
      <w:bodyDiv w:val="1"/>
      <w:marLeft w:val="0"/>
      <w:marRight w:val="0"/>
      <w:marTop w:val="0"/>
      <w:marBottom w:val="0"/>
      <w:divBdr>
        <w:top w:val="none" w:sz="0" w:space="0" w:color="auto"/>
        <w:left w:val="none" w:sz="0" w:space="0" w:color="auto"/>
        <w:bottom w:val="none" w:sz="0" w:space="0" w:color="auto"/>
        <w:right w:val="none" w:sz="0" w:space="0" w:color="auto"/>
      </w:divBdr>
    </w:div>
    <w:div w:id="1516455155">
      <w:bodyDiv w:val="1"/>
      <w:marLeft w:val="0"/>
      <w:marRight w:val="0"/>
      <w:marTop w:val="0"/>
      <w:marBottom w:val="0"/>
      <w:divBdr>
        <w:top w:val="none" w:sz="0" w:space="0" w:color="auto"/>
        <w:left w:val="none" w:sz="0" w:space="0" w:color="auto"/>
        <w:bottom w:val="none" w:sz="0" w:space="0" w:color="auto"/>
        <w:right w:val="none" w:sz="0" w:space="0" w:color="auto"/>
      </w:divBdr>
    </w:div>
    <w:div w:id="1537427019">
      <w:bodyDiv w:val="1"/>
      <w:marLeft w:val="0"/>
      <w:marRight w:val="0"/>
      <w:marTop w:val="0"/>
      <w:marBottom w:val="0"/>
      <w:divBdr>
        <w:top w:val="none" w:sz="0" w:space="0" w:color="auto"/>
        <w:left w:val="none" w:sz="0" w:space="0" w:color="auto"/>
        <w:bottom w:val="none" w:sz="0" w:space="0" w:color="auto"/>
        <w:right w:val="none" w:sz="0" w:space="0" w:color="auto"/>
      </w:divBdr>
    </w:div>
    <w:div w:id="1572080510">
      <w:bodyDiv w:val="1"/>
      <w:marLeft w:val="0"/>
      <w:marRight w:val="0"/>
      <w:marTop w:val="0"/>
      <w:marBottom w:val="0"/>
      <w:divBdr>
        <w:top w:val="none" w:sz="0" w:space="0" w:color="auto"/>
        <w:left w:val="none" w:sz="0" w:space="0" w:color="auto"/>
        <w:bottom w:val="none" w:sz="0" w:space="0" w:color="auto"/>
        <w:right w:val="none" w:sz="0" w:space="0" w:color="auto"/>
      </w:divBdr>
    </w:div>
    <w:div w:id="1627195976">
      <w:bodyDiv w:val="1"/>
      <w:marLeft w:val="0"/>
      <w:marRight w:val="0"/>
      <w:marTop w:val="0"/>
      <w:marBottom w:val="0"/>
      <w:divBdr>
        <w:top w:val="none" w:sz="0" w:space="0" w:color="auto"/>
        <w:left w:val="none" w:sz="0" w:space="0" w:color="auto"/>
        <w:bottom w:val="none" w:sz="0" w:space="0" w:color="auto"/>
        <w:right w:val="none" w:sz="0" w:space="0" w:color="auto"/>
      </w:divBdr>
    </w:div>
    <w:div w:id="1635789436">
      <w:bodyDiv w:val="1"/>
      <w:marLeft w:val="0"/>
      <w:marRight w:val="0"/>
      <w:marTop w:val="0"/>
      <w:marBottom w:val="0"/>
      <w:divBdr>
        <w:top w:val="none" w:sz="0" w:space="0" w:color="auto"/>
        <w:left w:val="none" w:sz="0" w:space="0" w:color="auto"/>
        <w:bottom w:val="none" w:sz="0" w:space="0" w:color="auto"/>
        <w:right w:val="none" w:sz="0" w:space="0" w:color="auto"/>
      </w:divBdr>
    </w:div>
    <w:div w:id="1646087663">
      <w:bodyDiv w:val="1"/>
      <w:marLeft w:val="0"/>
      <w:marRight w:val="0"/>
      <w:marTop w:val="0"/>
      <w:marBottom w:val="0"/>
      <w:divBdr>
        <w:top w:val="none" w:sz="0" w:space="0" w:color="auto"/>
        <w:left w:val="none" w:sz="0" w:space="0" w:color="auto"/>
        <w:bottom w:val="none" w:sz="0" w:space="0" w:color="auto"/>
        <w:right w:val="none" w:sz="0" w:space="0" w:color="auto"/>
      </w:divBdr>
    </w:div>
    <w:div w:id="1649673212">
      <w:bodyDiv w:val="1"/>
      <w:marLeft w:val="0"/>
      <w:marRight w:val="0"/>
      <w:marTop w:val="0"/>
      <w:marBottom w:val="0"/>
      <w:divBdr>
        <w:top w:val="none" w:sz="0" w:space="0" w:color="auto"/>
        <w:left w:val="none" w:sz="0" w:space="0" w:color="auto"/>
        <w:bottom w:val="none" w:sz="0" w:space="0" w:color="auto"/>
        <w:right w:val="none" w:sz="0" w:space="0" w:color="auto"/>
      </w:divBdr>
    </w:div>
    <w:div w:id="1655067963">
      <w:bodyDiv w:val="1"/>
      <w:marLeft w:val="0"/>
      <w:marRight w:val="0"/>
      <w:marTop w:val="0"/>
      <w:marBottom w:val="0"/>
      <w:divBdr>
        <w:top w:val="none" w:sz="0" w:space="0" w:color="auto"/>
        <w:left w:val="none" w:sz="0" w:space="0" w:color="auto"/>
        <w:bottom w:val="none" w:sz="0" w:space="0" w:color="auto"/>
        <w:right w:val="none" w:sz="0" w:space="0" w:color="auto"/>
      </w:divBdr>
    </w:div>
    <w:div w:id="1667441395">
      <w:bodyDiv w:val="1"/>
      <w:marLeft w:val="0"/>
      <w:marRight w:val="0"/>
      <w:marTop w:val="0"/>
      <w:marBottom w:val="0"/>
      <w:divBdr>
        <w:top w:val="none" w:sz="0" w:space="0" w:color="auto"/>
        <w:left w:val="none" w:sz="0" w:space="0" w:color="auto"/>
        <w:bottom w:val="none" w:sz="0" w:space="0" w:color="auto"/>
        <w:right w:val="none" w:sz="0" w:space="0" w:color="auto"/>
      </w:divBdr>
    </w:div>
    <w:div w:id="1677338831">
      <w:bodyDiv w:val="1"/>
      <w:marLeft w:val="0"/>
      <w:marRight w:val="0"/>
      <w:marTop w:val="0"/>
      <w:marBottom w:val="0"/>
      <w:divBdr>
        <w:top w:val="none" w:sz="0" w:space="0" w:color="auto"/>
        <w:left w:val="none" w:sz="0" w:space="0" w:color="auto"/>
        <w:bottom w:val="none" w:sz="0" w:space="0" w:color="auto"/>
        <w:right w:val="none" w:sz="0" w:space="0" w:color="auto"/>
      </w:divBdr>
    </w:div>
    <w:div w:id="1706173209">
      <w:bodyDiv w:val="1"/>
      <w:marLeft w:val="0"/>
      <w:marRight w:val="0"/>
      <w:marTop w:val="0"/>
      <w:marBottom w:val="0"/>
      <w:divBdr>
        <w:top w:val="none" w:sz="0" w:space="0" w:color="auto"/>
        <w:left w:val="none" w:sz="0" w:space="0" w:color="auto"/>
        <w:bottom w:val="none" w:sz="0" w:space="0" w:color="auto"/>
        <w:right w:val="none" w:sz="0" w:space="0" w:color="auto"/>
      </w:divBdr>
    </w:div>
    <w:div w:id="1736538963">
      <w:bodyDiv w:val="1"/>
      <w:marLeft w:val="0"/>
      <w:marRight w:val="0"/>
      <w:marTop w:val="0"/>
      <w:marBottom w:val="0"/>
      <w:divBdr>
        <w:top w:val="none" w:sz="0" w:space="0" w:color="auto"/>
        <w:left w:val="none" w:sz="0" w:space="0" w:color="auto"/>
        <w:bottom w:val="none" w:sz="0" w:space="0" w:color="auto"/>
        <w:right w:val="none" w:sz="0" w:space="0" w:color="auto"/>
      </w:divBdr>
    </w:div>
    <w:div w:id="1743676333">
      <w:bodyDiv w:val="1"/>
      <w:marLeft w:val="0"/>
      <w:marRight w:val="0"/>
      <w:marTop w:val="0"/>
      <w:marBottom w:val="0"/>
      <w:divBdr>
        <w:top w:val="none" w:sz="0" w:space="0" w:color="auto"/>
        <w:left w:val="none" w:sz="0" w:space="0" w:color="auto"/>
        <w:bottom w:val="none" w:sz="0" w:space="0" w:color="auto"/>
        <w:right w:val="none" w:sz="0" w:space="0" w:color="auto"/>
      </w:divBdr>
    </w:div>
    <w:div w:id="1779568476">
      <w:bodyDiv w:val="1"/>
      <w:marLeft w:val="0"/>
      <w:marRight w:val="0"/>
      <w:marTop w:val="0"/>
      <w:marBottom w:val="0"/>
      <w:divBdr>
        <w:top w:val="none" w:sz="0" w:space="0" w:color="auto"/>
        <w:left w:val="none" w:sz="0" w:space="0" w:color="auto"/>
        <w:bottom w:val="none" w:sz="0" w:space="0" w:color="auto"/>
        <w:right w:val="none" w:sz="0" w:space="0" w:color="auto"/>
      </w:divBdr>
    </w:div>
    <w:div w:id="1801223662">
      <w:bodyDiv w:val="1"/>
      <w:marLeft w:val="0"/>
      <w:marRight w:val="0"/>
      <w:marTop w:val="0"/>
      <w:marBottom w:val="0"/>
      <w:divBdr>
        <w:top w:val="none" w:sz="0" w:space="0" w:color="auto"/>
        <w:left w:val="none" w:sz="0" w:space="0" w:color="auto"/>
        <w:bottom w:val="none" w:sz="0" w:space="0" w:color="auto"/>
        <w:right w:val="none" w:sz="0" w:space="0" w:color="auto"/>
      </w:divBdr>
    </w:div>
    <w:div w:id="1849782270">
      <w:bodyDiv w:val="1"/>
      <w:marLeft w:val="0"/>
      <w:marRight w:val="0"/>
      <w:marTop w:val="0"/>
      <w:marBottom w:val="0"/>
      <w:divBdr>
        <w:top w:val="none" w:sz="0" w:space="0" w:color="auto"/>
        <w:left w:val="none" w:sz="0" w:space="0" w:color="auto"/>
        <w:bottom w:val="none" w:sz="0" w:space="0" w:color="auto"/>
        <w:right w:val="none" w:sz="0" w:space="0" w:color="auto"/>
      </w:divBdr>
    </w:div>
    <w:div w:id="1852718336">
      <w:bodyDiv w:val="1"/>
      <w:marLeft w:val="0"/>
      <w:marRight w:val="0"/>
      <w:marTop w:val="0"/>
      <w:marBottom w:val="0"/>
      <w:divBdr>
        <w:top w:val="none" w:sz="0" w:space="0" w:color="auto"/>
        <w:left w:val="none" w:sz="0" w:space="0" w:color="auto"/>
        <w:bottom w:val="none" w:sz="0" w:space="0" w:color="auto"/>
        <w:right w:val="none" w:sz="0" w:space="0" w:color="auto"/>
      </w:divBdr>
    </w:div>
    <w:div w:id="1866407713">
      <w:bodyDiv w:val="1"/>
      <w:marLeft w:val="0"/>
      <w:marRight w:val="0"/>
      <w:marTop w:val="0"/>
      <w:marBottom w:val="0"/>
      <w:divBdr>
        <w:top w:val="none" w:sz="0" w:space="0" w:color="auto"/>
        <w:left w:val="none" w:sz="0" w:space="0" w:color="auto"/>
        <w:bottom w:val="none" w:sz="0" w:space="0" w:color="auto"/>
        <w:right w:val="none" w:sz="0" w:space="0" w:color="auto"/>
      </w:divBdr>
    </w:div>
    <w:div w:id="1877423731">
      <w:bodyDiv w:val="1"/>
      <w:marLeft w:val="0"/>
      <w:marRight w:val="0"/>
      <w:marTop w:val="0"/>
      <w:marBottom w:val="0"/>
      <w:divBdr>
        <w:top w:val="none" w:sz="0" w:space="0" w:color="auto"/>
        <w:left w:val="none" w:sz="0" w:space="0" w:color="auto"/>
        <w:bottom w:val="none" w:sz="0" w:space="0" w:color="auto"/>
        <w:right w:val="none" w:sz="0" w:space="0" w:color="auto"/>
      </w:divBdr>
    </w:div>
    <w:div w:id="1898929370">
      <w:bodyDiv w:val="1"/>
      <w:marLeft w:val="0"/>
      <w:marRight w:val="0"/>
      <w:marTop w:val="0"/>
      <w:marBottom w:val="0"/>
      <w:divBdr>
        <w:top w:val="none" w:sz="0" w:space="0" w:color="auto"/>
        <w:left w:val="none" w:sz="0" w:space="0" w:color="auto"/>
        <w:bottom w:val="none" w:sz="0" w:space="0" w:color="auto"/>
        <w:right w:val="none" w:sz="0" w:space="0" w:color="auto"/>
      </w:divBdr>
    </w:div>
    <w:div w:id="1953050121">
      <w:bodyDiv w:val="1"/>
      <w:marLeft w:val="0"/>
      <w:marRight w:val="0"/>
      <w:marTop w:val="0"/>
      <w:marBottom w:val="0"/>
      <w:divBdr>
        <w:top w:val="none" w:sz="0" w:space="0" w:color="auto"/>
        <w:left w:val="none" w:sz="0" w:space="0" w:color="auto"/>
        <w:bottom w:val="none" w:sz="0" w:space="0" w:color="auto"/>
        <w:right w:val="none" w:sz="0" w:space="0" w:color="auto"/>
      </w:divBdr>
    </w:div>
    <w:div w:id="1972713506">
      <w:bodyDiv w:val="1"/>
      <w:marLeft w:val="0"/>
      <w:marRight w:val="0"/>
      <w:marTop w:val="0"/>
      <w:marBottom w:val="0"/>
      <w:divBdr>
        <w:top w:val="none" w:sz="0" w:space="0" w:color="auto"/>
        <w:left w:val="none" w:sz="0" w:space="0" w:color="auto"/>
        <w:bottom w:val="none" w:sz="0" w:space="0" w:color="auto"/>
        <w:right w:val="none" w:sz="0" w:space="0" w:color="auto"/>
      </w:divBdr>
    </w:div>
    <w:div w:id="1972784999">
      <w:bodyDiv w:val="1"/>
      <w:marLeft w:val="0"/>
      <w:marRight w:val="0"/>
      <w:marTop w:val="0"/>
      <w:marBottom w:val="0"/>
      <w:divBdr>
        <w:top w:val="none" w:sz="0" w:space="0" w:color="auto"/>
        <w:left w:val="none" w:sz="0" w:space="0" w:color="auto"/>
        <w:bottom w:val="none" w:sz="0" w:space="0" w:color="auto"/>
        <w:right w:val="none" w:sz="0" w:space="0" w:color="auto"/>
      </w:divBdr>
    </w:div>
    <w:div w:id="1992367088">
      <w:bodyDiv w:val="1"/>
      <w:marLeft w:val="0"/>
      <w:marRight w:val="0"/>
      <w:marTop w:val="0"/>
      <w:marBottom w:val="0"/>
      <w:divBdr>
        <w:top w:val="none" w:sz="0" w:space="0" w:color="auto"/>
        <w:left w:val="none" w:sz="0" w:space="0" w:color="auto"/>
        <w:bottom w:val="none" w:sz="0" w:space="0" w:color="auto"/>
        <w:right w:val="none" w:sz="0" w:space="0" w:color="auto"/>
      </w:divBdr>
    </w:div>
    <w:div w:id="20794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a.phillips198.mil@mail.mil" TargetMode="External"/><Relationship Id="rId3" Type="http://schemas.openxmlformats.org/officeDocument/2006/relationships/settings" Target="settings.xml"/><Relationship Id="rId7" Type="http://schemas.openxmlformats.org/officeDocument/2006/relationships/hyperlink" Target="mailto:joseph.p.bernier7.mil@mail.mi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TotalTime>
  <Pages>6</Pages>
  <Words>2341</Words>
  <Characters>13345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BERNIER, JOSEPH P TSgt  ANG 131 MSG/MSC</dc:creator>
  <cp:keywords/>
  <dc:description/>
  <cp:lastModifiedBy>BERNIER, JOSEPH P TSgt  ANG 131 MSG/MSC</cp:lastModifiedBy>
  <cp:revision>146</cp:revision>
  <dcterms:created xsi:type="dcterms:W3CDTF">2020-03-25T18:21:00Z</dcterms:created>
  <dcterms:modified xsi:type="dcterms:W3CDTF">2020-03-31T15:10:00Z</dcterms:modified>
</cp:coreProperties>
</file>